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Инвестиционно посредничество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ФФ-КФК-Б-381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ФФ-КФК-Б-381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открити и закрити въпроси и задачи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придобиване на фундаментални и специализирани теоретични и практико-приложни знания за организацията и функционирането на фондовата борса в България и водещите световни фондови борси. Дисциплината „Инвестиционно посредничество” има ярко изразен практико-приложен и аналитичен характер. Тя е базирана на актуалната законова и подзаконова нормативна уредба. Отразени са световните достижения и опита в практическата им регламентация, като в повечето теми фокусът е поставен върху организацията на фондовата борса в България в съответствие със съвременната световна практика. Основен акцент в курса е поставен върху ролята на банките в инвестиционното посредничество, свързано с тяхното участие в: борсовата търговия; първичното публично предлагане на ценни книжа и изготвянето на корпоративни проспекти. Откроява се изключителната роля на инвестиционните банки за създаването на нови финансови инструменти, в това число финансови деривати, в процеса на секюритизацията на позиции в актива и пасива на банките. Отличават се предимствата от приложението на финансови деривати в управлението на характерните за банките кредитен, лихвен и валутен рискове.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изучаване на дисциплината „Инвестиционно посредничество” основа на курса осигуряват знанията получени по „Микро и Макроикономика”; „Теория на парите и кредита”; „Финанси на фирмата”; „Инвестиции”; „Управление на портфейла”. В помощ на студентите са и знанията по математика и иконометрия.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симулации, ролеви игри, дебати, дискусии, демонстрации, мозъчни атаки, директни инструкции, кооперативно учене, независими проекти, групови проекти, учене чрез преживяване, среща и лекции с експерти от практиката, посещения на институции от практическа в реална среда (Фондова борса, Инвестиционни посредници и др.).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Придобитите на базата на обучението по дисциплината знания и компетенции изграждат специалисти финансисти за най-творческата и отговорна част от банковата практика  – комплексът от решения, които осигуряват сигурността, доверието и доходността на инвестиционните банки. Уменията получени от учебния курс осигуряват ключова част от компетенциите на: инвестиционните консултанти, риск-мениджърите, борсовите посредници и трейдърите. След изучаването на курса студентите ще познават в детайли: сделките с финансови инструменти, инвестиционните мотиви, спецификите на в борсовата търговия. Студентите ще могат да разчитат коректно информацията от изменението на борсовите индикатори, да прилагат различни модели на инвестиционен анализ и да формират успешни борсови стратегии.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Huelva, Spain. In Bachelor degree: “Financial Markets”.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Riga Technikal University, Latvia. Study subjects in Master study programmes: “Financial Markets and Investmentsv”; “Financial Innovations”; “Financial Risk Management”.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College of Business Administration - Pittsburgh, Pennsylvania, USA. Study subjects: “Capital Markets”, “The Efficiency of Capital Markets”.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Gelsenkirchen, Германия, дисциплина “Investitionsmanagement”, бакалавърски блок – Икономика.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Passau, Германия, дисциплини „Finanz und Bank Management”, бакалавърска степен – Бизнес администрация и икономика.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  ФИНАНСОВ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Финансов пазар – определение и характеристики.
</w:t>
              <w:br/>
              <w:t xml:space="preserve">2.	Структура на финансовия пазар и пазарни сегменти.
</w:t>
              <w:br/>
              <w:t xml:space="preserve">3.	Пазарни сегменти на БФБ-София АД.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 ФОНДОВАТА БОРСА – ОПРЕДЕЛЕНИЕ И ХАРАКТЕРИСТИКИ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Фондовата борса – определение, характе¬ристики и принципи.
</w:t>
              <w:br/>
              <w:t xml:space="preserve">2.	Правна регламентация на БФБ-София АД.
</w:t>
              <w:br/>
              <w:t xml:space="preserve">3.	Организационно-управленска структура на БФБ-София АД.
</w:t>
              <w:br/>
              <w:t xml:space="preserve">4.	Борсово членство, класически принципи и съвременна практика. Членство на БФБ-София АД и практики на световни борси.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  ИСТОРИЯ НА ФОНДОВИТЕ БОРСИ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История на водещите световни фондови борси в: Ню Йорк, Амстердам, Лондон, Франкфурт, Париж, Токио.
</w:t>
              <w:br/>
              <w:t xml:space="preserve">2.	История на капиталовата търговия и фондовите борси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БОРСОВО ТЪРГУВАНИ ФИНАНСОВИ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финансови инструменти, класификация.
</w:t>
              <w:br/>
              <w:t xml:space="preserve">2.	Финансови инструменти, търгувани на БФБ.
</w:t>
              <w:br/>
              <w:t xml:space="preserve">3.	Изисквания за допускане до борсова търговия.
</w:t>
              <w:br/>
              <w:t xml:space="preserve">4.	Стойности на капиталовите инструменти. Оценяване на деривати.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ПЪРВИЧЕН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Първичен пазар и публични дружества: Участници на първичния пазар на ценни книжа. Публични дружества – същност и особености.
</w:t>
              <w:br/>
              <w:t xml:space="preserve">2.	IPO – процедура, особености: Емитиране и пласиране на акции по реда на ЗППЦК. Основни етапи при процедура на IPO. Първично публично предлагане на ценни книжа през БФБ-София АД
</w:t>
              <w:br/>
              <w:t xml:space="preserve">3.	SPO – Вторично публично предлагане
</w:t>
              <w:br/>
              <w:t xml:space="preserve">4.	Изисквания за листване (регистрация) на съответните сегменти на БФБ.
</w:t>
              <w:br/>
              <w:t xml:space="preserve">5.	Технология на емитиране на безналични държавни ценни книжа.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 ИНВЕСТИЦИОННИ И БОРСОВИ ПОСРЕДНИЦИ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Специфика на борсовото посредничество в света.
</w:t>
              <w:br/>
              <w:t xml:space="preserve">2.	Инвестиционни посредници: правен статут и организационни особености. Изисквания към дейността на инвестиционните посредници в България.
</w:t>
              <w:br/>
              <w:t xml:space="preserve">3.	Изисквания към дейността на Маркет-Мейкърите.
</w:t>
              <w:br/>
              <w:t xml:space="preserve">4.	Инвестиционни и борсови посредници на БФБ-София АД.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 СДЕЛКИ С ФИНАНСОВИ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и класификация на борсовите сделки.
</w:t>
              <w:br/>
              <w:t xml:space="preserve">2. Мотиви за участие в сделките с финансови инструменти.
</w:t>
              <w:br/>
              <w:t xml:space="preserve">3. Маржин сделки, къси продажби, сделки за заем на ЦК.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 ТЕХНОЛОГИЯ НА БОРСОВАТА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Търговски системи: присъствени, неприсъствени.
</w:t>
              <w:br/>
              <w:t xml:space="preserve">2.	Курсове и котиране на финансови инструменти.
</w:t>
              <w:br/>
              <w:t xml:space="preserve">3.	Методи на борсова търговия - аукцион и непрекъсната търговия.
</w:t>
              <w:br/>
              <w:t xml:space="preserve">4.	Борсови поръчки.
</w:t>
              <w:br/>
              <w:t xml:space="preserve">5.	Търговски системи на БФБ - XETRA, COBOS.
</w:t>
              <w:br/>
              <w:t xml:space="preserve">6.	Правила за търгуване на БФБ: фази на борсовата сесия, приоритет за изпълнение на поръчките, диапазон на цената и прекъсвания на търговията.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 ИЗВЪНБОРСОВ ПАЗАР - ТЪРГОВСКИ СИСТЕМИ, ИЗИСКВАНИЯ ЗА ТЪРГУВАНЕ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БОРСОВА ИНФОРМАЦИЯ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Борсови Котировки.
</w:t>
              <w:br/>
              <w:t xml:space="preserve">2.	Борсови индикатори – систематика и значение. 
</w:t>
              <w:br/>
              <w:t xml:space="preserve">3.	Борсови индекси. Основни, популярни и специализирани индекси. Формиране на извадката и изчисляване на индекса. 
</w:t>
              <w:br/>
              <w:t xml:space="preserve">4.	Рейтинг на финансови инструменти.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 АНАЛИЗ И ПРОГНОЗИРАНЕ НА ФИНАНСОВИЯ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Принципи на пазарното поведение, Чарлз Дао.
</w:t>
              <w:br/>
              <w:t xml:space="preserve">2.	Вълнова теория (Eliot Wave theory).
</w:t>
              <w:br/>
              <w:t xml:space="preserve">3.	Технически анализ, технически показатеи (осцилатори).
</w:t>
              <w:br/>
              <w:t xml:space="preserve">4.	Фундаментален анализ.
</w:t>
              <w:br/>
              <w:t xml:space="preserve">5.	Циклични колебания и пазарни аномалии.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 БОРСОВИ СТРАТЕГИИ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Стратегии с капиталови инструменти: осредняване на разходите; стопове и таргети.
</w:t>
              <w:br/>
              <w:t xml:space="preserve">2.	Спекулативни, арбитражни и хеджингови стратегии.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   СИСТЕМИ ЗА КЛИРИНГ И СТЪЛМЕНТ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Централен депозитар АД - организация, функции и процедура по клиринга.
</w:t>
              <w:br/>
              <w:t xml:space="preserve">2.	Сетълмент на държавни ценни книжа чрез депозитара на ДЦК.
</w:t>
              <w:br/>
              <w:t xml:space="preserve">3.	Системи за клиринг и сетълмент на водещите финансови пазари в света.
</w:t>
              <w:br/>
              <w:t xml:space="preserve">4.	Особености на клиринга и сетълмента на финансови деривати.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XIV.  КОНТРОЛ НА ФИНАНСОВИТЕ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Цели, принципи и елементи на системата за регулиране пазарите на финансови инструменти.
</w:t>
              <w:br/>
              <w:t xml:space="preserve">2.	Комисия по Финансов надзор, Надзор на инвестиционната дейност.
</w:t>
              <w:br/>
              <w:t xml:space="preserve">3.	Security &amp; Exchange Commission.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XV. ИНВЕСТИЦИОННИ БАНКИ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на банковите инвестиционни посредници.
</w:t>
              <w:br/>
              <w:t xml:space="preserve">2.	Значение на инвестиционното банкиране за финансовите пазари. Посредничество на капиталовите пазари.
</w:t>
              <w:br/>
              <w:t xml:space="preserve">3.	Секюритизация, ползи за банковата репутация, ликвидността и цената на финансирането.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XVI.  УПРАВЛЕНИЕ НА БАНКОВИТЕ РИСКОВЕ С ФИНАНСОВИ ДЕРИВАТИ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Конструиране на финансови деривати.
</w:t>
              <w:br/>
              <w:t xml:space="preserve">2.	Управление на лихвения риск в актива и пасива на банката с финансови деривати.
</w:t>
              <w:br/>
              <w:t xml:space="preserve">3.	Управление на валутния риск в актива и пасива на банката с финансови деривати.
</w:t>
              <w:br/>
              <w:t xml:space="preserve">4.	Управление на кредитния риск с кредитни деривати.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МC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Demo платформи за борсова търговия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EWM Interactive (Вълнова теория на Елиат – модел за технически анализ)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"Инвестиционно посредничество"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Ст. Симеонов и Л. Кръстев. Лекции за настоящия академичен курс. Печатен формат, последна версия.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Апостолов, А. Въведение в капиталовия пазар. Сиела,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Брет, М. Как да четем финансовите страници. С., Дъга 700, 1993.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Л. и Н. Вълканов. Финансово посредничество. СТЕНО, Варна,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Кръстев, Л. Капиталови пазари. Библиотека „Образование и наука”. Академично издателство „Ценов”.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Моравенов, М. Сравнение на българския модел на капиталов пазар с този на други нови пазари в Източна Европа. сп. Бизнес управление, бр. 1/2005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Орешарски, Пл. и др. Ценни книжа. Фондови борси. Инвестиционни дружества. София, 1995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Петкова, Ив. Сделки с ценни книжа или как да ги купуваме и продаваме. Варна, Princeps, 1993.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С. Финансови деривати. Абагар, В. Търново,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С. Значение на финансовите деривати в период на финансова несигурност и обща рецесия. Студия, Алманах научни изследвания.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„Инвестиционна активност на българска фондова борса - анализ на променливостта на пазарната капитализация“. „Развитието на българската икономика – 25 години между очакванията и реалностите”, 25 катедра „Обща теория на икономиката”, СА „Д. А. Ценов”, ноември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„Анализ на променливостта на инвестиционните индикатори на Българска Фондова Борса (BG40 и борсови обороти)“, Международна научна конференция „Инвестиции в Бъдещето“, Варна, Септември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„Измерители на следкризисната променливост на борсовите индикатори“, VI Мждународна научна конференция „Следкри¬зис¬ният финансов свят – стагнация или радикална промяна“. Организатори катедра „Финанси“ УНСС и Бургаски Свободен Университет, Равда, 21-24 май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Ст., Асенова, М. Фондови борси, В. Търново, Абагар,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и Любенов, Вл. Анализ на борсовата активност с основни инвестиционни инструменти през периода на COVID-19 пандемията и войната в Украйна. ИИИ при БАН.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и Тодоров, Т. Измерване на пазарната ликвидност и анализ на нейната динамика на акции на дружества от ключови сектори в периода на войната в Украйна. XIV International Scientific Conference ''Investments In The Future. Varna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С. и Цв. Павлов. “Bulgarian Stock Echange and the west-European stock exchanges in the period of turbolences of financial markets”. Сборник доклади от Международна научна конференция „Финансовата система на България в контекста на турболенциите в Европа”. УНСС,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Arnold, G. “The Financial Times Guide to Investing: The definitive companion to investment and the financial markets”. Prentice Hall,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Baker, R. The Trade Lifecycle: “Behind the Scenes of the Trading Process”. John Wiley and Sons,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Becket, M. and Yvette Essen. “How the Stock Market Works: A Beginner's Guide to Investment”. London and Philadelphia. Cogan Page.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Bernard J. Folley. Capital markets. MacMillan, London, 1994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Gough, L. “How the stock market really works”. Prentice Hall,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Zvi Bodie, Alex Kane, Alan J. Markus Essentials of Investments. McGraw-Hill, 2001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Dongall H.E. and J. E. Gamnitz. Capital markets and Institustions. New Jersey, 1998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Koch, R. and L. Gough. “Financial Times Guide to Selecting Shares That Perform: 10 Ways to Beat the Stock Market”. Prentice Hall,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Simeonov, St. and Gudev, Al. Parallel analysis of the investment attractiveness of the large listed companies from the tourism sector. 80 г. Съюз на учените в България. Свищов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Smith, J. “Making Money from Stock and Shares: A Simple Guide to Increasing your Wealth by Consistent Investment in the Stock Market”. Oxford. How to Page.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Rulterford J. Institutions to Stock Exchange Investment. MacMillan, London, 1983.William F. Sharpe, Gordon J. Alexander, Jeffery V. Bailey Investments. Prentice Hall, Inc.1995.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публично предлагане на ценни книжа.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на „Българска фондова борса – София” АД.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дейността на „Централен депозитар” АД.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устройството и дейността на комисията за финансов надзор.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Комисията за финансов надзор.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дружествата със специална инвестиционна цел.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№16 от 7.07.2004 г. за условията и реда за извършване на маржин покупки, къси продажби и заем на финансови инструменти.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№:7 за изискванията на които трябва да отговарят физическите лица, които по договор непосредствено извършват сделки с ценни книжа и инвестиционни консултации относно ценни книжа, както и реда за придобиване и отнемане правота да упражняват такава дейност. ДВ. Бр.101 от 18.11.2003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№38 от 2007 г. за изискванията към дейността на инвестиционните посредници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№35 от 17.10.2006 г. за капиталовата адекватност и ликвидността на инвестиционните посредници.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Стандарти / Препоръки на Европейската централна банка и Комитетът на европейските регулаторни органи по ценни книжа (ECB-CESR) за клиринг и сетълмент в рамките на ЕС.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http://www.bse-sofia.bg/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http://balip.com/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http://csd-bg.bg/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http://www.fsc.bg/bg/za-potrebitelya/chesto-zadavani-vaprosi/kapitalov-pazar/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Стефан Симеонов)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