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 И КРЕДИТ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Румен Ерусалимов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7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Финансова политика на ЕС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ФФ-КФК-Б-378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ФФ-КФК-Б-378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v.01/2024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9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23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117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162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162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162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Курсът по „Финансова политика на ЕС“ има за цел обогатяване познанията на студентите по протичащите процеси на финансово-икономическа интеграция на ЕС и усъвършенстване параметрите на общия Европейски пазар. Предлаганите в курса теми засягат въпроси свързани с основни характеристики на общата финансова политика на Евросъюза – икономическа и валутна интеграция, общата фискална политика и средствата и методите за финансиране изпълнението на общите политики на Съюза.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Усвояването на предлаганите в курса сфери на познание изискват от студентите широки познания в областта на фискалната политика на държавата и взаимодействието между основните й елементи – данъчна, бюджетна и парична политика, базови знания за същността и динамиката на основните макроикономически променливи и въздействието им върху икономическото развитие на страната, като предпоставка за анализ на протичащите процеси по създаване и функциониране на Общия европейски пазар.
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тази връзка им помагат познанията, получени при изучаването на „Теория на финансите“, „Теория на парите“ и „Бюджет и бюджетна политика“.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 оглед формирането на практическо, аналитично и рационално мислене у студентите, наред с мултимедийното представяне на учебното съдържание по време на лекция, се използват и методи за самоподготовка, като самостоятелно решаване на казуси и задачи, и подходи за екипна работа чрез дебати, дискусии, споделяне на опит разработването на групови проекти, разсъждение по предварително поставени казуси и практически задания.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придобиване на теоретични знания и развитието на практически умения по основните въпроси в учебния курс се използват интернет базирани информационни технологии (distance learning платформа, социални мрежи и сайтове за комуникиране и обучение) с прилагане на иновативни синхронни и асинхронни методи за обучение (интерактивно обучение, инцидентно обучение, проблемно ориентирано обучение, казусно обучение, ролеви игрови тип обучение, кооперативно/съвместно обучение) и др.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Успешното преминаване на курса по „Финансова политика на ЕС“ гарантира придобиването на знания относно тенденциите в процесите по икономическа и финансова интеграция в рамките на ЕС, източниците на финансови ресурси за реализиране на политиките на Съюза, управлението на бюджетните разходи, спецификата на фискалната и паричната политика.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В резултат, преминалите курса на обучение по „Финансова политика на ЕС“ студенти, затвърждават придобитите по време на следването си качества и умения като: комуникативност, водене на преговори, инициативност, отговорност, презентаторски и ораторски умения, работа в екип и самостоятелно решаване на проблемни ситуации и др.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Нов Български Университет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Икономически университет – Варна;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Великотърновски университет „Св. Св. Кирил и Методий“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 .  НОРМАТИВНА РЕГЛАМЕНТАЦИЯ НА ПОЛИТИКИТЕ НА ЕС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Приложно поле
</w:t>
              <w:br/>
              <w:t xml:space="preserve">2.	Компетентни органи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II. ФИСКАЛНА ПОЛИТИКА НА ЕС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Характеристика на фискалната политика
</w:t>
              <w:br/>
              <w:t xml:space="preserve">2. Инструментариум на фискалната политика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III. ФИНАНСИРАНЕ ПОЛИТИКИТЕ НА ЕС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Източници за финансиране на европейските политики
</w:t>
              <w:br/>
              <w:t xml:space="preserve">2.	Обхват на европейските политики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IV.  РАЗХОДНА ПОЛИТИКА НА ЕС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Характеристика на разходната политика на ЕС
</w:t>
              <w:br/>
              <w:t xml:space="preserve">2.	Приоритизиране на разходите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V.  ПАРИЧНА ПОЛИТИКА НА ЕС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Характеристика на паричната политика на ЕС
</w:t>
              <w:br/>
              <w:t xml:space="preserve">2.	Роля на финансовите институции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VI. СПЕЦИФИКА НА ПРОГРАМИТЕ НА ЕС И РБЪЛГАРИЯ ЗА ИЗПЪЛНЕНИЕ ПОЛИТИКИТЕ НА ОБЩНОСТТА ЗА ПЕРИОДА 2021-2027 Г.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Обща характеристика
</w:t>
              <w:br/>
              <w:t xml:space="preserve">2. Целева насоченост на програмите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VII. КОМПЛЕКСНО СТУДЕНТСКО ПРАКТИКО-ПРИЛОЖНО ИЗСЛЕДВАНЕ - СЕМЕСТРИАЛЕН КАЗУС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Въвеждаща проблематика
</w:t>
              <w:br/>
              <w:t xml:space="preserve">2. Технология и методология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"Финансова политика на ЕС" в Платформата за дистанционно и електронно обучение на СА “Д. А. Ценов“, https://dl.uni-svishtov.bg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Лилова, Р. Разходна политика и контрол върху общия бюджет на ЕС. Народностопански архив, LXV, бр. 1,  АИ Ценов, 2012.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Лилова, Р., Димитрова, Т. Радулова, А. Проектно финансиране. Свищов, 2015 г.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РЕГЛАМЕНТ (ЕС, ЕВРАТОМ) № 966/2012 НА ЕВРОПЕЙСКИЯ ПАРЛАМЕНТ И НА СЪВЕТА от 25 октомври 2012  относно финансовите правила, приложими за общия бюджет на Съюза и за отмяна на Регламент (ЕО, Евратом) № 1605/2002 на Съвета.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Междуинституционално споразумение от 2 декември 2013 г. между Европейския парламент, Съвета и Комисията относно бюджетната дисциплина, сътрудничеството по бюджетните въпроси и относно доброто финансово управление (ОВ 373, 20.12.2013 г., стр.1).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http://ec.europa.eu/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http://eur-lex.europa.eu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http://www.ecb.int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проф. д-р Теодора Димитрова)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Марин Маринов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