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ФФ-КФК-Б-375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ФФ-КФК-Б-375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съдейства за формирането на знания с теоретико-практическа насоченост за основните страни на съвременния анализ на банковата дейност и умения за вземането на рационални управленски решения в сложната и динамична среда, в която функционират финансовите институции. В настоящия курс са изложени основните принципи и насоки за осъществяване анализ на дейността на съвременната банка. Най-съществено внимание се отделя на финансовия анализ. Курсът се състои от три основни части – анализ на финансовото състояние на банката, анализ на финансовите резултати на банката и системи за комплексно оценяване на банковата дейност. Учебното съдържание на дисциплината се отличава с по-голям прагматизъм и насоченост към финансовите проблеми и банковата практика. Перспективите на курса са значителни, тъй като той е отворен и има големи възможности за постоянни допълнения и усъвършенстване.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Банковият анализ има много измерения и предполага солидна теоретическа и практическа компетентност.  Спецификата на курса изисква студентите да притежават определен кръг от базисни знания и умения по въпросите, касаещи банковата теория и практика. За вход на учебната дисциплина служат придобитите знания по “Теория на парите“, “Въведение в банковото дело“ и “Банково обслужване на икономическите агенти”. От своя страна тя е необходима основа за по-нататъшно разширяване и задълбочаване на познанията на студентите при изучаване на следващите дисциплини с банкова проблематика в бакалавърската и магистърската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– казуси, симулации, дискусии, лекции, мозъчни атаки, директни инструкции, независими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формира знания по ключови въпроси на банковия мениджмънт – баланс на банка, качество на банковите активи, стабилност на ресурсната база, оценяване на кредитни портфейли, ликвидност и капиталова адекватност на кредитните институции, анализ на доходите, разходите, печалбата, рентабилността и ефективността на банковата дейност и др. Усвояваните знания формират компетенции, ориентирани към управление на процеси и бизнес-структури в банковата сфера. Студентите придобиват практически умения за професионално интерпретиране и прилагане на банковото законодателство, използване отчетността за анализиране на финансовото състояние на банките, прогнозиране бъдещото развитие на ключови параметри на макроикономическо и микроикономическо равнище, задълбочено интерпретиране на  баланса, отчета на доходите и разходите и отчета за паричните потоци на банките, вземане на оптимални инвестиционни, финансови и кредитни решения, формиране и управление на портфейли от ценни книжа, валутни активи, инвестиционни проекти и кредитни портфейли.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“Св. св. Кирил и Методий”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European University-Greece, Center for Management Studies, Master of Science in Finance- Banking. Course: Bank Management.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Universiteit Antwerpen Management School-Belgium, Programme Master in Banking, Courses: Bank Landing and Credit Risk Management - Module 2, Private Banking and Asset Management – Module 3.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Kent State University – UK, College of Business Administration, Master of Arts in Economics, Course: Comercial Bank Management.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АНАЛИЗЪТ НА БАНКОВАТА ДЕЙНОСТ В СИСТЕМАТА НА БАНКОВИЯ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Характеристика, обекти и субекти на анализа на банковата дейност
</w:t>
              <w:br/>
              <w:t xml:space="preserve">2. Основни насоки за анализ на банковата дейност
</w:t>
              <w:br/>
              <w:t xml:space="preserve">3. Методи за анализ на банковата дейност
</w:t>
              <w:br/>
              <w:t xml:space="preserve">4. Етапи на финансовия анализ на банките
</w:t>
              <w:br/>
              <w:t xml:space="preserve">5. Информационно осигуряване на финансовия анализ на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АНАЛИТИЧНИ БАНКОВИ БАЛАНСИ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банковия баланс
</w:t>
              <w:br/>
              <w:t xml:space="preserve">2. Аналитични форми на банковия баланс
</w:t>
              <w:br/>
              <w:t xml:space="preserve">3. Сравнителен анализ между балансите на банките и нефинансовите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ОЦЕНЯВАНЕ КАЧЕСТВОТО НА БАНКОВИТЕ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Насоки за оценяване качеството на активите
</w:t>
              <w:br/>
              <w:t xml:space="preserve">2. Показатели за оценяване качеството на активите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ОЦЕНЯВАНЕ КАЧЕСТВОТО НА БАНКОВИЯ КРЕДИТЕН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състава, вътрешната структура и състоя¬нието на кредитния портфейл
</w:t>
              <w:br/>
              <w:t xml:space="preserve">2. Анализ на причино-следствените зависи¬мости между кредитния портфейл и други позиции на банката
</w:t>
              <w:br/>
              <w:t xml:space="preserve">3. Причини за влошаване качеството на банковите кредитни портфейли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КАЧЕСТВОТО НА ПРИВЛЕЧЕНИТЕ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състава, структурата и прираста на привлече¬ните ресурси
</w:t>
              <w:br/>
              <w:t xml:space="preserve">2. Оценяване стабилността на ресурсната база на банката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VІ. АНАЛИЗ НА БАНКОВАТА ЛИКВИДНОСТ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фактори и външни индикатори за ликвидността на банките
</w:t>
              <w:br/>
              <w:t xml:space="preserve">2. Статичен анализ на ликвидността (анализ на ликвидността “като запас”)
</w:t>
              <w:br/>
              <w:t xml:space="preserve">3. Динамичен анализ на ликвидността (анализ на ликвидността “като поток”)
</w:t>
              <w:br/>
              <w:t xml:space="preserve">4. Прогнозиране на паричните потоци – алтернативни сценарии
</w:t>
              <w:br/>
              <w:t xml:space="preserve">5. Съвременни стандарти за ликвидност на банките (Базел III)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VІІ. АНАЛИЗ НА СОБСТВЕНИЯ КАПИТАЛ И КАПИТАЛОВАТА АДЕКВАТНОСТ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динамиката, прираста, структурата и източниците за формиране на собствения капитал
</w:t>
              <w:br/>
              <w:t xml:space="preserve">2. Показатели за оценяване капиталовата адекватност на банките
</w:t>
              <w:br/>
              <w:t xml:space="preserve">3. Анализ на факторите, които оказват влияние върху капиталовата адекватност
</w:t>
              <w:br/>
              <w:t xml:space="preserve">4. Съвременни капиталови стандарти на банките (Базел III)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VІІІ. АНАЛИЗ НА БАНКОВИТЕ ДОХОДИ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Структурен и динамичен анализ банковите доходи
</w:t>
              <w:br/>
              <w:t xml:space="preserve">2. Факторен анализ на банковите доходи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ІХ. АНАЛИЗ НА БАНКОВИТЕ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Структурен и динамичен анализ банковите разходи
</w:t>
              <w:br/>
              <w:t xml:space="preserve">2. Факторен анализ на банковите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Х. АНАЛИЗ НА ДОХОДНОСТТА НА БАНКОВАТА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Показатели за оценяване доходността на банките
</w:t>
              <w:br/>
              <w:t xml:space="preserve">2. Факторен анализ на чистия лихвен доход
</w:t>
              <w:br/>
              <w:t xml:space="preserve">3. Фактори, влияещи върху лихвения спред
</w:t>
              <w:br/>
              <w:t xml:space="preserve">4. Анализ на разрива (Gap Analysis) между банковите активи и пасиви 
</w:t>
              <w:br/>
              <w:t xml:space="preserve">5. Анализ на продължителността (Duration Analysis) на балансовите позиции на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ХІ. АНАЛИЗ НА БАНКОВАТА ПЕЧАЛБА, РЕНТАБИЛНОСТ И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Факторен анализ на банковата печалба
</w:t>
              <w:br/>
              <w:t xml:space="preserve">2. Традиционни показатели за оценяване на банковата рентабилност и връзката между тях
</w:t>
              <w:br/>
              <w:t xml:space="preserve">3. Съвременни показатели за оценяване на банковата рентабилност 
</w:t>
              <w:br/>
              <w:t xml:space="preserve">4. Насоки за оценяване на банковата ефективност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ХІІ. ВЪНШЕН И ВЪТРЕШЕН АНАЛИЗ НА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Външен анализ (анализ на околната среда)
</w:t>
              <w:br/>
              <w:t xml:space="preserve">2. Вътрешен анализ (анализ на силните и слабите страни)
</w:t>
              <w:br/>
              <w:t xml:space="preserve">3. Матрицата SWOT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ВЪЗМОЖНОСТИ ЗА КОМПЛЕКСЕН АНАЛИЗ НА БАНКОВАТА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за оптималност в растежа на банките
</w:t>
              <w:br/>
              <w:t xml:space="preserve">2. Рейтингови системи за анализ и комплексна оценка на банковата дейност.
</w:t>
              <w:br/>
              <w:t xml:space="preserve">3. Рейтингова система  CAMELS
</w:t>
              <w:br/>
              <w:t xml:space="preserve">4. Системи за комплексен анализ на банковата дейност, използвани в някои развити страни
</w:t>
              <w:br/>
              <w:t xml:space="preserve">5. Системи за комплексен анализ на банковата дейност, използвани в БНБ
</w:t>
              <w:br/>
              <w:t xml:space="preserve">6. Особености на дистанционния анализ на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ХІV. БАЛАНСИРАНА СИСТЕМА ОТ ПОКАЗАТЕЛИ (BALANСED SCORE CARD)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Финансови показатели
</w:t>
              <w:br/>
              <w:t xml:space="preserve">2. Показатели за клиенти
</w:t>
              <w:br/>
              <w:t xml:space="preserve">3. Показатели за вътрешни бизнес процеси
</w:t>
              <w:br/>
              <w:t xml:space="preserve">4. Показатели за развитие и иновации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 анализ"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(2021). Банков анализ. АИ Ценов, Свищов, ISBN 978-954-23-2113-2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др. (2005). Дистанционен анализ на банковата дейност, АБАГАР, В.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(2013). Анализ на състоянието и развитието на българската банкова система (2007-2012). АИ Ценов,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Минасян, Г. (2012). Анализ на банковата дейност (Аналитика на търговското банкиране).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и др. (2009). Финансово-счетоводен анализ в банките, УИ,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Фр., Р. Джонсън. (1996). Банков мениджмънт.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 и др. (2007). Управление банковской деятельностью (Банковский менеджмент). Москва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Роуз, П. (1997). Банковский менеджмент. Москва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Fabozzi, Fr. (2003). Financial Management and Analysis. John Wiley &amp; Sons, Inc., Hoboken, New Jersey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Greuning, H., S. Bratanovic. (2000). Analysing Banking Risk (A framework for Assessing Corporate Governance and Financial Risk Management). Washington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Банките в България – тримесечен бюлетин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преглед – тримесечен бюлетин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 отчети на търговските банки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банка. // обн., ДВ, бр. 46 от 1997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 // обн., ДВ, бр. 59 от 2006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в България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Жельо Вътев)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