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 И КРЕДИТ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Въведение в банковото дело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ФФ-КФК-Б-372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ФФ-КФК-Б-372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БЪЛГАРСКИ/АНГЛИЙСКИ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v.01/2024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курса е да осигури и предостави на обучаваните студенти разширени и задълбочени познания по основните процеси, отношения и механизми в съвременната банкова система. Оптималното съотношение между учебния материал посветен на централната банка и нейният инструментариум и на многостранната дейност на търговските банки ще даде възможност на бъдещите специалисти да опознаят икономическото положение на централната банка и нейните функции, както и многообразието на сделките и услугите извършвани от търговските банки.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Общи икономически и финансови познания. 
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Придобити знания и умения от дисциплините: “Микроикономика“, „Макроикономика“, „Въведение във финансите (Теория на финансите)“, „Основи на управлението“.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Традиционни класически визуално-вербални средства за преподаване.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Представяне на водещи добри практики използвани в практиката.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Персонализиран отворен модел на практически проучвания и задания, изискващи представяне и защита на авторови виждания и идеи от студентите.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Дискусии, дебати и приложими подходи за кооперативно учене.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 на теоретични знания и развитието на практически умения по основните въпроси в учебния курс се използват интернет базирани информационни технологии (distance learning платформа, социални мрежи и сайтове за комуникиране и обучение)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игрови тип обучение, кооперативно/съвместно обучение) и др.
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Традиционни класически визуално-вербални средства за преподаване в присъствената част на курса
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Иновативни дидактически подходи за преподавани, съобразени с изискванията и функционалните възможности за електронната среда за обучение
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Представяне на водещи добри практики използвани в практиката.
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Персонализиран отворен модел на практически проучвания и задания, изискващи представяне и защита на авторови виждания и идеи от студентите.
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Дискусии, дебати и приложими подходи за кооперативно учене в присъствената част на курса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Изучавания учебен материал се явява необходима основа за по-нататъшното задълбочаване и конкретизация на знанията и уменията на студентите в специализиращи банкови дисциплини, като с това се постига необходимия прагматизъм на учебното съдържание.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Познаване в дълбочина на различни аспекти на генезиса и спецификата на банковото дело.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Познаване възникването и специфичните компетенции на централните банки.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Познаване на основните рискове пред банковото дело и начините за тяхното минимизиране и управление.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Познаване на правната рамка, регулираща банковото дело у нас.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Warwick (London, UK)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Buckingham (Buckingham, UK)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Bristol (Bristol, UK)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Huddersfield (Huddersfield, UK)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ТЪРГОВСКИТЕ БАНКИ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Поява и развитие на банките
</w:t>
              <w:br/>
              <w:t xml:space="preserve">2. Видове търговски банки
</w:t>
              <w:br/>
              <w:t xml:space="preserve">3. Операции на търговските банки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НЕБАНКОВИ ФИНАНСОВИ ИНСТИТУЦИИ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на небанковите финансови институции
</w:t>
              <w:br/>
              <w:t xml:space="preserve">Видове небанкови финансови институции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РИСКОВЕ В БАНКОВОТО ДЕЛО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и основни видове банкови рискове
</w:t>
              <w:br/>
              <w:t xml:space="preserve">Класификация на банковите рискове
</w:t>
              <w:br/>
              <w:t xml:space="preserve">Управление на рисковете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БАНКОВА ОСИГУРИТЕЛНА МРЕЖА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и компоненти на банковите осигурителни мрежи
</w:t>
              <w:br/>
              <w:t xml:space="preserve">Кредитор от последна инстанция
</w:t>
              <w:br/>
              <w:t xml:space="preserve">Банков надзор
</w:t>
              <w:br/>
              <w:t xml:space="preserve">Система за депозитно застраховане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БАНКОВА РЕГУЛАЦИЯ И НАДЗОР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и видове банкова регулация и надзор
</w:t>
              <w:br/>
              <w:t xml:space="preserve">Основни принципи на банков надзор
</w:t>
              <w:br/>
              <w:t xml:space="preserve">Основни направления при осъществяване на банковия надзор
</w:t>
              <w:br/>
              <w:t xml:space="preserve">Институционализация на банковия надзор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ДЕПОЗИТНО ЗАСТРАХОВАНЕ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Възникване и същност на системите за депозитно застраховане
</w:t>
              <w:br/>
              <w:t xml:space="preserve">Институционализация на системата за депозитно застраховане
</w:t>
              <w:br/>
              <w:t xml:space="preserve">Покритие на системата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БАНКОВИ КРИЗИ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Теоретични основи на банковите кризи
</w:t>
              <w:br/>
              <w:t xml:space="preserve">Причини за банковите кризи
</w:t>
              <w:br/>
              <w:t xml:space="preserve">Инструменти за преструктуриране на банковата система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ВЪЗНИКВАНЕ И РАЗВИТИЕ НА БАНКОВОТО ДЕЛО В БЪЛГАРИЯ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Банковото дело до Освобождението
</w:t>
              <w:br/>
              <w:t xml:space="preserve">Поставяне на основите на българската банкова система след Освобождението
</w:t>
              <w:br/>
              <w:t xml:space="preserve">Банковата система  на България по време на социализма
</w:t>
              <w:br/>
              <w:t xml:space="preserve">Банките и банковото дело в прехода към пазарна икономика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ОБОСОБЯВАНЕ НА БЪЛГАРСКА НАРОДНА БАНКА КАТО ЦЕНТРАЛНА БАНКА НА БЪЛГАРИЯ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Създаване и първи години на Българска народна банка
</w:t>
              <w:br/>
              <w:t xml:space="preserve">Обособяването на Българска народна банка като централна и емисионна банка
</w:t>
              <w:br/>
              <w:t xml:space="preserve">Българска народна банка по време на социализма
</w:t>
              <w:br/>
              <w:t xml:space="preserve">БНБ и преходът към пазарна икономика
</w:t>
              <w:br/>
              <w:t xml:space="preserve">Валутният борд в България – принципни постановки и приложение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ВЪЗНИКВАНЕ И РАЗВИТИЕ НА БАНКОВИЯ НАДЗОР В БЪЛГАРИЯ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Възникване на банковия надзор в България
</w:t>
              <w:br/>
              <w:t xml:space="preserve">Банковият надзор по време на социализма
</w:t>
              <w:br/>
              <w:t xml:space="preserve">Банковият надзор в прехода към пазарна икономика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ПЛАТЕЖНИ СИСТЕМИ В БЪЛГАРИЯ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Система за брутен сетълмент в реално време
</w:t>
              <w:br/>
              <w:t xml:space="preserve">Банкова интегрирана система за електронни разплащания
</w:t>
              <w:br/>
              <w:t xml:space="preserve">Системата за електронни бюджетни разплащания
</w:t>
              <w:br/>
              <w:t xml:space="preserve">Банкова организация за разплащания с използване на карти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РЕГУЛАЦИЯ НА БАНКОВОТО ДЕЛО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Закон за БНБ
</w:t>
              <w:br/>
              <w:t xml:space="preserve">Закон за кредитните институции
</w:t>
              <w:br/>
              <w:t xml:space="preserve">Закон за банковата несъстоятелност
</w:t>
              <w:br/>
              <w:t xml:space="preserve">Закон за гарантиране на влоговете в банките
</w:t>
              <w:br/>
              <w:t xml:space="preserve">Други ключови нормативни актове в областта на банковото дело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ЕВРОПЕЙСКА ЦЕНТРАЛНА БАНКА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Организационна структура, компетенции и задачи на Европейската централна банка
</w:t>
              <w:br/>
              <w:t xml:space="preserve">Парично-кредитна политика на Европейската централна банка
</w:t>
              <w:br/>
              <w:t xml:space="preserve">- Задължителни минимални резерви
</w:t>
              <w:br/>
              <w:t xml:space="preserve">- Операции на открития пазар
</w:t>
              <w:br/>
              <w:t xml:space="preserve">- Подкрепящи услуги
</w:t>
              <w:br/>
              <w:t xml:space="preserve">- Основни видове транзакции, използвани при осъществяване на паричната политика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ЕВРОПЕЙСКИ КЛИРИНГ И СЕТЪЛМЕНТ СИСТЕМИ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Kлиринг и сетълмент при безналичните разплащания
</w:t>
              <w:br/>
              <w:t xml:space="preserve">Сетълмент на международните междубанкови разплащания в Европейския съюз
</w:t>
              <w:br/>
              <w:t xml:space="preserve">Трансевропейска автоматизирана система за брутен сетълмент в реално време за експресен трансфер (TARGET 2)
</w:t>
              <w:br/>
              <w:t xml:space="preserve">Euro I
</w:t>
              <w:br/>
              <w:t xml:space="preserve">Euro-giro
</w:t>
              <w:br/>
              <w:t xml:space="preserve">Society for Worldwide Interbank Financial Telecomunication
</w:t>
              <w:br/>
              <w:t xml:space="preserve">Europay International
</w:t>
              <w:br/>
              <w:t xml:space="preserve">Visa International
</w:t>
              <w:br/>
              <w:t xml:space="preserve">Платежни системи на държавите от Европейския съюз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"Въведение в банковото дело" в Платформата за дистанционно и електронно обучение на СА “Д. А. Ценов“,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Божинов, Б. (2021) Въведение в банковото дело. АИ Ценов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Mishkin, F. (2020)The economics of money, banking and financial markets. Pearson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Hubbard, R., O'Brien, A. (2018) Money, banking, and the financial system. Pearson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Cecchetti, S., Schoenholtz, K. (2021) Money, Banking and Financial Markets. McGraw-Hill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Nektarios, M. (2021) Money, Credit, and Crises: Understanding the Modern Banking System. Palgrave Macmillan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Choudhry, M. (2018) An Introduction to Banking: Principles, Strategy and Risk Management. John Wiley &amp; Sons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Cline, D., Mazumder, S., Lineberger, T. (2022) Money, Banking, and Financial Markets: A Modern Introduction to Macroeconomics. Routledge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Girardone, C., Molyneux, P., Casu, B. (2022) Introduction to banking. Pearson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Bindseil, U., Fotia, A. (2021) Introduction to Central Banking. Springer International Publishing AG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Prof. Bojidar Bojinov, DSc)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Марин Маринов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