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Техника на данъчното облагане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ФФ-КФК-Б-371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ФФ-КФК-Б-371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дисциплината„Техника на данъчното облагане“ е да  разширява и задълбочава знанията на студентите в областта на теорията и практиката на данъчното облагане. Данъците и данъчното облагане са важни инструменти за решаване на фискални, икономически, политически и социални задачи на държавата. Това определя централното място на данъчното облагане в националната икономическа политика. В съвременните условия тe предизвикват интерес в два аспекта. От една страна данъците и тяхната организация са важен елемент на националната икономическа политика. Промяната в данъчната основа и данъчните размери е предпоставка за увеличаване  на приходите в държавната хазна. От друга страна обаче, горните изменения, които при съвременните условия са неизбежни, засягат доходите на юридическите и физическите лица, което пък дава отражение върху развитието на националното производство и потреблението.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 Техника на данъчното облагане” изисква солидна теоретическа и практическа компетентност.  Студентите трябва да притежават базисни знания и умения по въпроси от теорията и практиката на публичните и корпоративните финанси. Вход на учебната дисциплина са знанията получени по „Теория на финансите”.   От своя страна дисциплината „Техника на данъчното облагане” осигурява знания в областта на подоходното, оборотното и имущественото облагане и има съществено значение за професионалната подготовка на студентите. Тя може да се разглежда като вход на дисциплините „Цени и ценова политика“ (данъците са елемент на цените) и "Бюджет и бюджетна политика" (данъците са основа на бюджетните приходи), „Мита и митническа политика“, „Персонални финанси“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провеждане на обучението се използват различни методи на преподаване – казуси, дискусии, лекции, индивидуални задания,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 Техника на данъчното облагане” е необходима основа за по-нататъшно разширяване и задълбочаване на познанията на студентите при изучаване на следващи дисциплини, специализиращи в областта на публичните и корпоративните финанси от бакалавърска и магистърска степен.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Amsterdam, Holand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Humboldt University of Berlin,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Konstanz, Germany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КОРПОРАТИВНО ПОДОХОДНО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корпоративното подоходно облагане
</w:t>
              <w:br/>
              <w:t xml:space="preserve">2. Авансови вноски
</w:t>
              <w:br/>
              <w:t xml:space="preserve">3. Деклариране и внасяне на корпоративния данък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ОБЛАГАНЕ НА ДОХОДИТЕ НА ФИЗИЧЕСКИТЕ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положения на закона
</w:t>
              <w:br/>
              <w:t xml:space="preserve">2. Необлагаеми доходи
</w:t>
              <w:br/>
              <w:t xml:space="preserve">3. Данъчни облекчения предвидени в ЗДДФЛ
</w:t>
              <w:br/>
              <w:t xml:space="preserve">4.  Данъчни ставки. Деклариране и внасяне на данъка върху доходите на физическите лица
</w:t>
              <w:br/>
              <w:t xml:space="preserve">4.1 Определяне на данъчните ставки 
</w:t>
              <w:br/>
              <w:t xml:space="preserve">4.2. Деклариране и внасяне на фискалното 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ДАНЪК ВЪРХУ ДОБАВЕНАТА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облагане с ДДС на доставки, извър¬шва¬ни на територията на страната
</w:t>
              <w:br/>
              <w:t xml:space="preserve">2. Организация на облагане с ДДС на доставки, из¬вър¬шва¬ни между Р.България и държавите - членки от ЕС
</w:t>
              <w:br/>
              <w:t xml:space="preserve">2.1. Вътреобщностните доставки на стоки (ВОД)
</w:t>
              <w:br/>
              <w:t xml:space="preserve">2.2. Вътреобщностно придобиване на стоки
</w:t>
              <w:br/>
              <w:t xml:space="preserve">2.3. Дистанционни продажби
</w:t>
              <w:br/>
              <w:t xml:space="preserve">2.4. Тристранна операция
</w:t>
              <w:br/>
              <w:t xml:space="preserve">3. Внос на стоки
</w:t>
              <w:br/>
              <w:t xml:space="preserve">4. Данъчен кредит
</w:t>
              <w:br/>
              <w:t xml:space="preserve">5. Начисляване и внасяне на ДДС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ОБЛАГАНЕ С АКЦИЗ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акцизните стоки
</w:t>
              <w:br/>
              <w:t xml:space="preserve">2.  Данъчна основа
</w:t>
              <w:br/>
              <w:t xml:space="preserve">3. Акцизни ставки
</w:t>
              <w:br/>
              <w:t xml:space="preserve">3.1. Освобождаване от плащане на акциз 
</w:t>
              <w:br/>
              <w:t xml:space="preserve">3.2. Плащане на акциз
</w:t>
              <w:br/>
              <w:t xml:space="preserve">3.3. Отложено плащане на  акциз
</w:t>
              <w:br/>
              <w:t xml:space="preserve">3.4. Възстановяване на акциз
</w:t>
              <w:br/>
              <w:t xml:space="preserve">4. Лицензиране и регистрация
</w:t>
              <w:br/>
              <w:t xml:space="preserve">4.1. Производство на акцизни стоки
</w:t>
              <w:br/>
              <w:t xml:space="preserve">4.2. Складиране 
</w:t>
              <w:br/>
              <w:t xml:space="preserve">4.3. Обезпечение при режим отложено плащане на акциз
</w:t>
              <w:br/>
              <w:t xml:space="preserve">4.4. Документация и отчетност
</w:t>
              <w:br/>
              <w:t xml:space="preserve">5. Хармонизацията на акцизното облагане на тютюневите изделия в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ТЕХНИКА НА ИМУЩЕСТВЕНОТО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Местни данъци
</w:t>
              <w:br/>
              <w:t xml:space="preserve">2.	Местни такси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Хармонизиране на данъчното облагане в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"Техника на данъчното облагане"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(2017). Техника на данъчното облагане. (А4) АИ „Ценов“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(2017). Техника на данъчното облагане. АИ „Ценов“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 и колектив. (2015).Техника на данъчното облагане (Сборник от задачи и тестове). АИ „Ценов“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С. и колектив. Текущо данъчно и счетоводно отчитане и годишно приключване. ИК "Коман", София,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Закона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 данъчно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ДДФЛ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МДТ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