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Цени и ценова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ФФ-КФК-Б-352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ФФ-КФК-Б-352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затворени, отворени въпроси и задачи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съвременните условия всяко пазарно стопанство се характеризира с рязко обособено разделение на труда. В този смисъл реализацията на малък или по-голям обем продукция изисква пълно познаване както на пазара, така и на произтичащото от него равнище на цените, т.е. „ценовата грамотност” се утвърждава като важна задача на обществото като цяло и на икономическите субекти в частност. Това е закономерно като се има предвид, че цените определят структурата на производството, оказват вли-я¬ние върху финансовото състояние на фирмите и доходите на домакинствата, рационализират движението на паричните и матери¬алните потоци. Върху тяхното равнище оказват влияние много фак¬тори – ико¬номически, социални, политически и психологически.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по „Цени е ценообразуване“ е насочено към усвояване на знания относно същността и отличителните особености на цените на търсене, цените на предлагане и пазарните цени, и спецификата на методите на ценообразуване в зависимост от пазарната структура и финансовите цели на фирмата.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"Цени и ценова политика" е с теоретико-приложена насоченост, като се акцентира на методите за ценообразуване в световната практика и особеностите на тяхното приложение в българската практика.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съответствие с основната цел на дисциплината специално внимание се отде¬ля на поведението на потребителите и на произтичащите от това ценови зависимости. Анализът на печалбата, данъка върху добавената стойност и акцизите като елементи на цената, както и оценката на активите и капиталите на фирмата определят практическите аспекти на курса и насочеността му към фирменото ценообразуване.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 характера на учебното съдържание на дисциплината „Цени и ценова политика“ стартирането на курса на обучение предполага наличието на базови знания за същността на икономическите категории, характеризиращи управлението на фирмените финанси както и познания относно взаимозависимостта между основните фактори за производство и движението на паричните потоци във фирмата. 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Изискуемите умения, които биха подпомогнали разбирането и усвояването на учебния материал по дисциплината „Цени и ценова политика“ изискват познания относно пазарното поведение на фирмите при управление на факторите за производство, организацията на производствения процес и финансовото обезпечаване н възпроизводствения процес. Тези базови познания се формират след изучаване на дисциплините „Микроикономика“, "Въведение във финансите"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оглед формирането на практическо, аналитично и рационално мислене у студентите, наред с мултимедийното представяне на учебното съдържание по време на лекция, се използват и методи за самоподготовка, като самостоятелно решаване на казуси и задачи, и подходи за екипна работа чрез дебати, дискусии, споделяне на опит разработването на групови проекти, разсъждение по предварително поставени казуси и практически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Оценявайки значението на процесите по ценообразуване и формиране на адекватна ценова политика на фирмите в условията на пазарно стопанство, курсът по дисциплината „Цени и ценова политика“ дава възможност на студентите да усъвършенстват своите умения и да добият конкретни знания относно основните характеристика и отличителни особености на цените на търсене, цените на предлагане и пазарните цени, поведението на потребителите при изменения в цените и дохода, спецификата на  ценообразуване на различните типове пазари, предимства и недостатъци на методите за формиране на цените на предлагане и особеностите на ценообразуването в РБългария, както и да добият практически умения за изработване на фирмени ценови стратегии.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 Варна;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 –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. ТЕОРЕТИЧНИ ОСНОВИ НА ЦЕНИТЕ И ЦЕНОВА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Дефиниране на ценовите понятия – цени на предлагане, цени на търсене, равновесна и пазарна цена</w:t>
              <w:br/>
              <w:t xml:space="preserve">2.	Теоретически основи на фирмената ценова политика</w:t>
              <w:br/>
              <w:t xml:space="preserve">3.	Теоретически основи на стоковия пазар</w:t>
              <w:br/>
              <w:t xml:space="preserve">4.	Стокови борси и пазарни цени</w:t>
              <w:br/>
              <w:t xml:space="preserve">5.	Ценови картели и ценова конкуренция</w:t>
              <w:br/>
              <w:t xml:space="preserve">6.	Рабати и отстъпки при пазарна икономика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. БЛАГА И ПОЛЕЗНОСТ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Благо, стока и относителни цени</w:t>
              <w:br/>
              <w:t xml:space="preserve">2.	Полезност и криви на безразличие</w:t>
              <w:br/>
              <w:t xml:space="preserve">3.	Пределна полезност и пределен разход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. ПОТРЕБИТЕЛСКО ТЪРСАНЕ, РАВНОВЕСНИ ЦЕНИ И ЕЛАСТИЧНОСТ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Потребителско търсене и предлагане</w:t>
              <w:br/>
              <w:t xml:space="preserve">2.	Равновесни цени и ценова стабилност</w:t>
              <w:br/>
              <w:t xml:space="preserve">3.	Отчитане комплексното влияние на факторите на търсенето</w:t>
              <w:br/>
              <w:t xml:space="preserve">4.	Ценова еластичност на предлагането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ЦЕНОВО ПОВЕДЕНИЕ НА ФИРМИТЕ В ЗАВИСИМОСТ ОТ СТРУКТУРАТА НА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Зависимост: цена – пазарна структура</w:t>
              <w:br/>
              <w:t xml:space="preserve">2.	Особености на ценообразуването  при съвършена конкуренция</w:t>
              <w:br/>
              <w:t xml:space="preserve">3.	Особености на ценообразуването при монопол</w:t>
              <w:br/>
              <w:t xml:space="preserve">4.	Ценообразуване при монополистична конкуренция</w:t>
              <w:br/>
              <w:t xml:space="preserve">5.	Особености на ценообразуването при олигопол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СТРАТЕГИЯ НА ЦЕНООБРАЗУВАНЕ И ЦЕНОВИ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и особености на фирмените ценови стратегии</w:t>
              <w:br/>
              <w:t xml:space="preserve">2.	Видове ценови стратегии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МЕТОДИ ЗА ФОРМИРАНЕ ЦЕНИТЕ НА ПРЕДЛАГАНЕ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Избор на метод за ценообразуване</w:t>
              <w:br/>
              <w:t xml:space="preserve">2.	Методи за формиране на цените на предлагане на основата на разходите</w:t>
              <w:br/>
              <w:t xml:space="preserve">3.	Маржинално–аналитични методи на ценообразуване. Метод на анализа на контролната точка</w:t>
              <w:br/>
              <w:t xml:space="preserve">4.	Ценностни методи на ценообразуване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 . ОСОБЕНОСТИ НЕ ЦЕНООБРАЗУВАНЕТО В РЕПУБЛИКА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Видове цени на вътрешния пазар</w:t>
              <w:br/>
              <w:t xml:space="preserve">2.	Себестойността като елемент на цените</w:t>
              <w:br/>
              <w:t xml:space="preserve">3.	Печалбата като елемент на цените</w:t>
              <w:br/>
              <w:t xml:space="preserve">4.	Връзката на данъка върху добавената стойност с цените на едро и дребно</w:t>
              <w:br/>
              <w:t xml:space="preserve">5.	Структура на цените</w:t>
              <w:br/>
              <w:t xml:space="preserve">6.	Левова равностойност и калкулативни цени</w:t>
              <w:br/>
              <w:t xml:space="preserve">7.	Равнища и динамика на цените</w:t>
              <w:br/>
              <w:t xml:space="preserve">8.	Долна и горна граница на цените</w:t>
              <w:br/>
              <w:t xml:space="preserve">9.	Форми за регулиране на цените</w:t>
              <w:br/>
              <w:t xml:space="preserve">10.	Защита на конкуренцията в Република България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"Цени и ценова политика"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Р., А. Радулова, Ст. Симеонов. актуално печатно издание за курса на Стопнаска академия.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Армстронг, Г. и Ф. Котлър. Въведение в Маркетинга. 1-во издание на български. Издателство Класика и Стил ООД, София,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Благоев, Б. и др. Управление на ценообразуването. Варна,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Маршалл, А. Принципы политической экономии. том II. Москва, Издательство „Прогресс”, 1984.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Маршалл, А. Принципы политической экономии. Том І. Москва, Издательство „Прогресс”, 1983.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Миркович, К. Микроикономика. София,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Ракарова, С. Микроикономикс (второ равнище), първа част, София, 1999.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Савов, Ст., К. Миркович и колектив. Икономикс. Тракия-М, София, 1998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Тактаров, Г. и др. Ценообразование. Москва,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Тарасевич, В. Ценовая политика предприятия. Москва,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Фридман, Д. Теория на цените. София,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Шерер, Ф.М. Структуря отраслевых ринков. Москва,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Armstrong, M. and Vickers, J. Competitive Price Discrimination, Rand Journal of Economics, № 32,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Caruntu, R. and Caruntu, A. Pricing strategies – aspects, types and characteristics, Constatin Brancusi University of Targu Jiu Annals - Economy Series, Vol. 3, September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Caulkins, J., Feichtinger, G., Grass, D., Hartl, R., Kort, P., Seidl, A. Optimal pricing of a conspicuous product during a recession that freezes capital markets. // Journal of Economic Dynamics and Control, Vol. 35, № 1, Elsevier,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Chen, Y. and Pearcy, J. Dynamic pricing: when to entice brand switching and when to reward consumer loyalty. // The RAND Journal of Economics, Vol. 41, № 4, 2010.Kotler, Ph. and Amstrong. Principles of Marketing. Fourth Edition. Prentice - Hall, Ins., New Jersey, 1987.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Kotler, Ph. and Amstrong. Principles of Marketing. Fourth Edition. Prentice - Hall, Ins., New Jersey, 1987.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Kotler, Ph. Marketing Management. Prentice - Hall, Eng¬lewood Cliffs, New Jersey, 1984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Tim J.   Pricing Strategy : Setting Price levels, Managing Price Discounts, &amp; Establishing Price Structures., Mason : South-Western,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 Ценовият мениджмънт – възможност за оптимизиране финансовите резултати на фирмата. Свищов,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и Рангелова, Е. Специфики на ценообразуването в IT сектора и участие в обществени поръчки. 37ма Международна научна конференция под названието: Knowledge for Development, Струга, РСМ. August 2022. KNOLEDGE International Journal, Vol. 34.1, Struga,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Р., А. Радулова, Ст. Симеонов. Цени и ценообразуване. Фабер, 2016.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Насоки на ОИСР за борба с тръжните манипулации в об¬ществените поръчки (работен документ, изготвен от службите на ОИСР).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Общи положения за изготвянето и представянето на фи¬нансовите отчети, параграф 70 /б/.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Практическо ръководство по въпросите на държавните помощи, МФ, С., 2007.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Съобщение на Комисията – Временна общностна рамка за мерките за държавна помощ за подпомагане на достъпа до финанси¬ране при настоящата финансова и икономическа криза, 2009/С 16.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Факти и цифри за държавната помощ в държавите–членки на Европейския съюз, 1.12.2010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на Европейския парламент и на Съвета относно прозрачността на мерките за регулиране на цените на лекарствените продукти за хуманна употреба и тяхното включване в обхвата на системите за обществено здравно осигуряване (проект), Брюксел, 01.03.2012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2009/72/ЕО на Европейския парламент и на Съвета от 13 юли 2009 г. относно общите правила за вътрешния пазар на електрическа енергия.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2009/73/ЕО на Европейския парламент и на Съвета от 13 юли 2009 г. относно общите правила за вътрешния пазар на природен газ.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данъка върху добавената стойност.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държавните помощи.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Международен счетоводен стандарт (МСС) № 2 Материални запаси.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прилагане на Закона за държавните помощи.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Проект за изменение и допълнение на Закона за защита на конкуренцията, Народно събрание, София, 17.02.2012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/ЕО/ 150/2001 на Комисията от 25 януари 2001, чл. 2/б/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http://denel.dir.bg/analyses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http://ec.europa.eu/index_bg.htm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http://marketing.start.bg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http://microeconomica.economicus.ru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Стефан Симеонов)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