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20.05.2025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09.05.2025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Мита и митническа политика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ФФ-КФК-Б-327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ФФ-КФК-Б-327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БЪЛГАРСКИ/РУСКИ/АНГЛИЙСКИ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е насочен към подготовка на митнически инспектори, митнически представители и на финансови мениджъри на фирми, занимаващи се с внос и износ. Целта на дисциплината е да формира знания и компетенции за боравене с митническото законодателство и практическата реализация на външнотърговските операции, в т.ч. формиране и събиране на дължимите митни сборове в полза на държавната хазна. Изучаваната материя е продължение и конкретизация на дисциплината “Публични финанси” в областта на митническите процедури.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е устроен логически в три направления: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Митнически режими и процедури - разглежда външнотърговските операции от позициите на икономическите агенти (физически и юридически лица). Студентите придобиват умения да анализират резултатите от вноса и да спазват нормативно регламентираните митнически процедури.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Митническа администрация - формира практически умения за работа в митническо учреждение/агенция – решаване на реални казуси и работа с митнически документи (митническата тарифа, ТИР-карнет, митническа декларация и др.).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Митническа политика - представя логиката на митническата политика и ролята на държавата при провеждането й като член на ЕС. Акцентира се върху същността на безмитните зони и митническата интеграция между държавите.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изпълнение на дейности по проект BG051PO001-3.1.07-0019 „Нови знания и умения за успешна професионална реализация на студентите от СА „Д. А. Ценов” Свищов“ вкл.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и магистърската програма, както и катедрени инициативи по проекта е усъвършенствана учебната програма в посока практическото приложение на знанията и моделиране на устойчиви аналитично-управленски умения чрез внедряване и актуализация на поливариантно индивидуално семестриално практико-приложно задание (казус).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стартиране курса на обучение по „Мита и митническа политика”, обучаемите трябва да са придобили знания и компетенции, свързани с дисциплините „Теория на финансите”, „Публични финанси”, „Международни финанси”, „Макроикономика”, „Основи на правото”.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Казуси, дебати, лекции.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изучаването на учебната материя, включена в тази дисциплина обучаемите ще могат: да ползват основните понятия и термини от митническата практика; да вникнат в особеностите на митата; да разберат разликата между митата и другите видове данъци; да разграничават видовете мита; да установят мястото на Р. България в Европейския митнически съюз; да усвоят принципите и целите на митническото облагане и техниката на облагането с митни сборове; да познават същността на митническите направления и режими; да решават задачи, свързани с някои от митническите режими; да разберат разликата между „безмитна”, „фискална” и „икономическа” зона; да знаят кои са българските безмитни зони и какви са функциите и целите им; когато се наложи обучаемите да бъдат не само пасивни наблюдатели, но и активни участници в митническите процедури; да могат да попълват митнически документи; да се знаят възможните митнически нарушения и санкциите налагани за тях; да знаят основните взаимоотношения между митническата политика и останалите страни от икономическата политика на страната; да откриват целите и характера на митническата политика в отделните страни и да предвиждат резултатите за частния бизнес; да знаят какви са функциите, целите и задачите на митническите посредници; да се запознаят с основните структурни звена на митническата администрация и техните компетенции; да знаят задачите, правата и задълженията на митническите служители от отделните структурни звена.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	УНСС гр. София,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	ВСУ „Черноризец Храбър”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	МВБУ гр. Ботевград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	Warwick Business School UK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	Master of Public Administration Robert Gordon University, UK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 ОСНОВИ НА МИТАТА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и особености на митата.
</w:t>
              <w:br/>
              <w:t xml:space="preserve">2.	Видове мита.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 ОБМИТЯВАНЕ НА СТОКИТЕ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Определяне на митническа стойност
</w:t>
              <w:br/>
              <w:t xml:space="preserve">2.	Изчисляване и събиране на митните сборове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 МИТНИЧЕСКИ ПРОЦЕДУРИ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
</w:t>
              <w:br/>
              <w:t xml:space="preserve">2.	Видове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МИТНИЧЕСКИ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на митническия контрол	
</w:t>
              <w:br/>
              <w:t xml:space="preserve">2.	Митнически нарушения и определяне на съответните наказания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МИТНИЧЕСКА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Цели на митническата политика
</w:t>
              <w:br/>
              <w:t xml:space="preserve">2.	Инструменти за провеждане на митническата политика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МИТНИЧЕСКА АДМИНИСТРАЦИЯ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Функционална структура на митническата администрация в Р. България
</w:t>
              <w:br/>
              <w:t xml:space="preserve">2.	Правомощния на митническите органи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КОМПЛЕКСНО СТУДЕНТСКО ПРАКТИКО-ПРИЛОЖНО ИЗСЛЕДВАНЕ - СЕМЕСТРИАЛЕН КАЗУС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Въвеждаща проблематика
</w:t>
              <w:br/>
              <w:t xml:space="preserve">2. Технология и методология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"Мита и митническа политика"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Ангелов, А. Мита и митническа политика. Русе, 2016.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Митническа хроника, специализирано издание на Агенция “Митници”.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митниците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Митнически кодекс на ЕС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акцизите и данъчните складове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данък върху добавената стойност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http://info.mitnica.com/index.php?p=coment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http://customs.bg/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Prof. Teodora Dimitrova,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