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банковото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по основните процеси, отношения и механизми в съвременната банкова система. Оптималното съотношение между учебния материал посветен на централната банка и нейният инструментариум и на многостранната дейност на търговските банки ще даде възможност на бъдещите специалисти да опознаят икономическото положение на централната банка и нейните функции, както и многообразието на сделките и услугите извършвани от търговските банки.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икономически и финансови познания.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„Основи на управлението“.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 в присъствената част на курса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 дидактически подходи за преподавани, съобразени с изискванията и функционалните възможности за електронната среда за обучение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 в присъствената част на курса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 дълбочина на различни аспекти на генезиса и спецификата на банковото дело.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възникването и специфичните компетенции на централните банки.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на основните рискове пред банковото дело и начините за тяхното минимизиране и управление.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на правната рамка, регулираща банковото дело у нас.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Warwick (London,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Buckingham (Buckingham,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Bristol (Bristol,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Huddersfield (Huddersfield, UK)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ТЪРГОВСКИ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Поява и развитие на банките
</w:t>
              <w:br/>
              <w:t xml:space="preserve">2. Видове търговски банки
</w:t>
              <w:br/>
              <w:t xml:space="preserve">3. Операции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НЕБАНКОВИ ФИНАНСОВИ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небанковите финансови институции
</w:t>
              <w:br/>
              <w:t xml:space="preserve">2. Видове небанкови финансови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РИСКОВЕ В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видове банкови рискове
</w:t>
              <w:br/>
              <w:t xml:space="preserve">2. Класификация на банковите рискове
</w:t>
              <w:br/>
              <w:t xml:space="preserve">3. Управление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БАНКОВА ОСИГУРИТЕЛНА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компоненти на банковите осигурителни мрежи
</w:t>
              <w:br/>
              <w:t xml:space="preserve">2. Кредитор от последна инстанция
</w:t>
              <w:br/>
              <w:t xml:space="preserve">3. Банков надзор
</w:t>
              <w:br/>
              <w:t xml:space="preserve">4. Система за депозитно застраховане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БАНКОВА РЕГУЛАЦИЯ И НАДЗОР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банкова регулация и надзор
</w:t>
              <w:br/>
              <w:t xml:space="preserve">2. Основни принципи на банков надзор
</w:t>
              <w:br/>
              <w:t xml:space="preserve">3. Основни направления при осъществяване на банковия надзор
</w:t>
              <w:br/>
              <w:t xml:space="preserve">4. Институционализация на банковия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ДЕПОЗИТНО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същност на системите за депозитно застраховане
</w:t>
              <w:br/>
              <w:t xml:space="preserve">2. Институционализация на системата за депозитно застраховане
</w:t>
              <w:br/>
              <w:t xml:space="preserve">3. Покритие на системата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БАНКОВИ КРИЗИ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Теоретични основи на банковите кризи
</w:t>
              <w:br/>
              <w:t xml:space="preserve">2. Причини за банковите кризи
</w:t>
              <w:br/>
              <w:t xml:space="preserve">3. Инструменти за преструктуриране на банковата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ВЪЗНИКВАНЕ И РАЗВИТИЕ НА БАНКОВОТО ДЕЛО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Банковото дело до Освобождението
</w:t>
              <w:br/>
              <w:t xml:space="preserve">2. Поставяне на основите на българската банкова система след Освобождението
</w:t>
              <w:br/>
              <w:t xml:space="preserve">3. Банковата система  на България по време на социализма
</w:t>
              <w:br/>
              <w:t xml:space="preserve">4. Банките и банковото дело в прехода към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ОБОСОБЯВАНЕ НА БЪЛГАРСКА НАРОДНА БАНКА КАТО ЦЕНТРАЛНА БАНКА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и първи години на Българска народна банка 
</w:t>
              <w:br/>
              <w:t xml:space="preserve">2. Обособяването на Българска народна банка като централна и емисионна банка
</w:t>
              <w:br/>
              <w:t xml:space="preserve">3. Българска народна банка по време на социализма
</w:t>
              <w:br/>
              <w:t xml:space="preserve">4. БНБ и преходът към пазарна икономика
</w:t>
              <w:br/>
              <w:t xml:space="preserve">5. Валутният борд в България – принципни постановки и приложение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ВЪЗНИКВАНЕ И РАЗВИТИЕ НА БАНКОВИЯ НАДЗОР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банковия надзор в България
</w:t>
              <w:br/>
              <w:t xml:space="preserve">2. Банковият надзор по време на социализма
</w:t>
              <w:br/>
              <w:t xml:space="preserve">3. Банковият надзор в прехода към пазарна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ПЛАТЕЖНИ СИСТЕМИ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 за брутен сетълмент в реално време 
</w:t>
              <w:br/>
              <w:t xml:space="preserve">2. Банкова интегрирана система за електронни разплащания
</w:t>
              <w:br/>
              <w:t xml:space="preserve">3. Системата за електронни бюджетни разплащания
</w:t>
              <w:br/>
              <w:t xml:space="preserve">4. Банкова организация за разплащания с използване на карти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РЕГУЛАЦИЯ НА БАНКОВОТО ДЕЛО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 за БНБ
</w:t>
              <w:br/>
              <w:t xml:space="preserve">2. Закон за кредитните институции
</w:t>
              <w:br/>
              <w:t xml:space="preserve">3. Закон за банковата несъстоятелност
</w:t>
              <w:br/>
              <w:t xml:space="preserve">4. Закон за гарантиране на влоговете в банките
</w:t>
              <w:br/>
              <w:t xml:space="preserve">5. Други ключови нормативни актове в областта на банковото дело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ЕВРОПЕЙСКА ЦЕНТРАЛНА БАНКА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1.Организационна структура, компетенции и задачи на Европейската централна банка
</w:t>
              <w:br/>
              <w:t xml:space="preserve">2. Парично-кредитна политика на Европейската централна банка
</w:t>
              <w:br/>
              <w:t xml:space="preserve">2.1. Задължителни минимални резерви
</w:t>
              <w:br/>
              <w:t xml:space="preserve">2.2. Операции на открития пазар
</w:t>
              <w:br/>
              <w:t xml:space="preserve">2.3. Подкрепящи услуги
</w:t>
              <w:br/>
              <w:t xml:space="preserve">2.4. Основни видове транзакции, използвани при осъществяване на паричната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ЕВРОПЕЙСКИ КЛИРИНГ И СЕТЪЛМЕНТ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Kлиринг и сетълмент при безналичните разплащания
</w:t>
              <w:br/>
              <w:t xml:space="preserve">2. Сетълмент на международните междубанкови разплащания в Европейския съюз
</w:t>
              <w:br/>
              <w:t xml:space="preserve">3. Трансевропейска автоматизирана система за брутен сетълмент в реално време за експресен трансфер (TARGET 2)
</w:t>
              <w:br/>
              <w:t xml:space="preserve">4. Euro I 
</w:t>
              <w:br/>
              <w:t xml:space="preserve">5. Euro-giro 
</w:t>
              <w:br/>
              <w:t xml:space="preserve">6. Society for Worldwide Interbank Financial Telecomunication
</w:t>
              <w:br/>
              <w:t xml:space="preserve">7. Europay International 
</w:t>
              <w:br/>
              <w:t xml:space="preserve">8. Visa International
</w:t>
              <w:br/>
              <w:t xml:space="preserve">9. Платежни системи на държавите от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"Въведение в банковото дело"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(2021) Въведение в банковото дело.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Hubbard, R., O'Brien, A. Money, banking, and the financial system.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Cecchetti, S., Schoenholtz, K. Money, Banking and Financial Markets. McGraw-Hill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Nektarios, M. Money, Credit, and Crises: Understanding the Modern Banking System. Palgrave Macmillan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Choudhry, M. An Introduction to Banking: Principles, Strategy and Risk Management. John Wiley &amp; Sons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Cline, D., Mazumder, S., Lineberger, T. Money, Banking, and Financial Markets: A Modern Introduction to Macroeconomics. Routledge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Girardone, C., Molyneux, P., Casu, B. Introduction to banking. Pearson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Bindseil, U., Fotia, A. Introduction to Central Banking. Springer International Publishing AG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