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Информационно общество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Чрез писмен тест с въпроси от открит и открит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„Информационно общество” е да запознае студентите с най-новите изследвания в развитието на икономическата теория, свързани с появата на „новата, основана на знанието икономика” в информационното общество.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изцяло теоретичен характер. В него се поставят основите на изучаването на един от сложните и многостранни проблеми, свързани с формирането и функционирането на обществото и икономиката на ХХІ век. Представени са не само теоретичните аспекти на новото информационно общество, но и се разглеждат практическите приложения при неговото формиране в България и се описват някои от конкретните му проявления. Курсът е структуриран в следната последователност: Исторически се разглежда периодизацията на социално-икономическите системи на основата на цивилизационния подход. Чрез използването на концепцията за постиндустриалното общество се достига до формирането на информационното общество и съответстващата му икономика. Студентите се запознават със същността на информационното общество и неговото значение за развитието на България. Прави се преглед на теоретичните модели за анализ и показателите за измерване на нивото на развитие на отделните страни. Специално внимание се отделя на анализа на въздействието на знанията върху икономическата дейност на субектите - индивидите, фирмите и националната икономика като цяло, а също и на стратегиите за формиране на икономиката на информационното общество в България.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Методическата проблематика обхваща 9 теми, в които логически се разглеждат появата на информационното общество, неговите характерни черти, основните насоки на проявление, интелектуални ресурси, образование, иновации, информационно-комуникационни технологии. Очертани са и стратегиите и политиките за развитие на информационното общество.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„Информационно общество“ се опира на знания, придобити при изучаване на курсовете по „Микроикономика", "Макроикономика", Икономически теории“ и други дисциплини от областта на обществото и икономиката.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се използват всички традиционни и иновативни методи на преподаване като: диалогови методи, игрови методи, методи за развитие на творческото мислене и др. и по-конкретно лекция, дискусия, използване на Интернет източници, самостоятелна работа с литературните източници, разработка и поднасяне на есета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методи като: он лайн синхронни и асинхронни лекции, консултации и дискусии; творчески задания; онлайн самопроверка на знанията; он лайн електронен тест за текущ контрол и др. в системата за електронно обучение. При преподаването се използват и всички традиционни и иновативни методи на преподаване като:  използване на Интернет източници, делови и ролеви игри, самостоятелна работа с литературните източници, разработка и поднасяне на есета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усвояване на дисциплината студентът получава знания за: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Принципите на функциониране на съвременното информационно общество;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Основните инструменти на икономиката на информационното общество;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Вида и характеристиките на „знанията” и информацията в съвременното общество и икономика;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Основните резултати от най-новите изследвания и развитие на български и чуждестранни учени, публикувани във водещи научни списания в областта на информационното общество и неговите приложения.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студентът е в състояние; Да организира и обобщава информация за актуални проблеми на съвременната икономика за информационното общество; Критично да оценява резултатите от научните изследвания в областта на икономика на информационното общество, за да вижда кои са перспективните области; Да може да използва придобитите знания в областта на икономиката на информационното общество, за да работи в иновативни бизнес и държавни структури; Да прогнозира икономическите процеси в областта на иновациите и др. Създавайки визия за една нова сфера в икономическите процеси, курсът не само дава конкретни знания, но може и да провокира интерес за нови изследвания на студентите и да даде нова насока на техните творчески търсения.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York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Ghent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Wisconsin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Charls Sturt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Michigan State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Universitata di Bologna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Cornell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Sheffield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Edinburgh Napier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Еволюция на теориите за периодизация на обществото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Изграждане и утвърждаване на концепцията за информационното 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Завършеност и своеобразие на информационното 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Глобализацията и глобалното информационно общество – същност и постановка на взаимодействие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Проблеми на глобалното информационно 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Политика на формиране на глобалното информационно 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Методики за измерване на степента на реализация на информационното 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Проблеми на информационното общество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Информационното общество и дигиталната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Информационното общество. Съвременно състояние и възможности за развитие в България.Академчно издателство  "Ценов", Свищов, 2014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 България в европейското информационно пространство. Свищов, 2007, №88.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 Електронно правителство и електронни услуги (българският опит да се използват информационни технологии в административното управление). // Бизнес управление, 2007, № 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Геров, А., Гурова, Е. Информационно общество и 21 век. С., 1999.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Дракър, П. Посткапиталистическото общество. С., 2000.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Дятлов, С. Принципы информационного общества. // Информационное общество, 2000, № 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Кастелс, М. Възходът на мрежовото общество. С., 2004.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Кастельс, М. Информационная эпоха: экономика, общество и культура. М., 2000.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Корнейчук, Б. Информационная экономика. М., 2006.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Леонидов, Ат. Информационна революция, глобализация и икономически растеж. // Икономическа мисъл, 2001, № 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Лилов, Ал. Информационното(ите) общество(а). С.,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Мелюхин И. Информационное общество: истоки, проблемы, тенденции развития. М., 1999.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И. Глобалната икономика. Теория и реалност. С., 2003.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В. Глобалните промени и съдбата на България. С., 1999.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Тонев, М. Икономика на информационното общество. Варна, 2007.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Й., Е. Петкова, Информационното общество и глобализацията – реалности и предизвикателства. Научни трудове на УНСС, ИК- УНСС, София, 2019, бр. 5, с. 13-25, ISSN: 2534-8957, 13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Й., За информационното общество в България – 30 години след началото на промените В: Икономиката на България – 30 години след началото на промените. Научно-практическа конференция - Свищов, 22 ноември 2019, Сборник с доклади, АИ Ценов, 2020, с. 27-34, ISBN: 978-954-23-1815-6, 6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Й., Е. Петкова, Информационното общество и глобализацията, Юбилейна научна конференция, Сборник доклади 2019, с.227-236, Издателство: ИК- УНСС, София, ISBN: 978-619-232-222-9, 10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Информационното неравенство в България. В: Национална научна конференция по Политическа икономия, Сборник с доклади-Русе, 29-30 септември 2016, Русенски университет „А. Кънчев”, 2016, с. 187-194. ISBN 978-954-712-706-7, 8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Информационното общество и информационната икономика – теоретични концепции и практически измерения В: Развитието на българската икономика – 25 години между очакванията и реалностите: В Юбилейна международна научна конференция - Свищов, 20-21 ноември 2015 г., с. 13-26, АИ Ценов, 2015 ISBN 978-954-23-1105-8, 14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Негативни последици от глобалното информационно общество. В: Икономически предизвикателства: растеж, дисбаланси, устойчиво развитие. Национална, 6 ноември, 2015, Издателски комплекс- УНСС, София, 2016, с. 153-159. ISBN 978-954-644-834-7, 7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Особености на университетската образователна среда в информационното общество // В: Социалните науки и развитието на обществото - теоретични и практически измерения: Международна юбилейна научна конференция - Свищов, 30-31 октомври 2015 г., с. 234-238, АИ Ценов, 2015, ISBN: 978-954-23-1093-8, 5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Штрик А. Макроэкономические индикаторы развития информационного общества и преодоление цифрового неравенства между странами мира. М.,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Чернов, А. Становление глобального информационного общества. Проблемы и перспективы. М.,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Уэбстер Ф. Теории информационного общества. М., 2004.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Бяла книга на българските телекомуникации, услуги и технологии, 2006. www.jnn-marketing.com/WPTelecom.htm. Посл. достъп 20.09.2014.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електронно управление в България 2010–2015г. http://www.mtitc.government.bg/upload/docs/E_GOV_Conception_for_publishing__2_.pdf. Посл. достъп 20.09.2014.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„Цифрова България 2015”, 2012 г. http://www.mtitc.government.bg/upload/docs/NPDigitalBulgaria10_08_12.doc. Посл. достъп 20.09.2014.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ускорено развитие на информационното общество в Република България (2008–2010 г.).
http://www.mtitc.government.bg/page.php?category=492&amp;id=3585. Посл. достъп 20.09.2014.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в областта на цифровите технологии за Европа („Digital Agenda for Europe“), Брюксел, 19.5.2010. http://eur-lex.europa.eu/LexUriServ/LexUriServ.do?uri=COM:2010:2020:FIN:BG:PDF. Посл. достъп 20.09.2014.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електронно управление в Република България 2011-2015. http://www.strategy.bg/PublicConsultations/View.aspx?lang=bg-BG&amp;Id=213. Посл. достъп 20.09.2014.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информационното общество в Република България. http://www.aip-bg.org/library/laws/io_stra_bg.pdf. Посл. достъп 20.09.2014.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Digital Agenda for Europe. http://eur-lex.europa.eu/LexUriServ/LexUriServ.do?uri=CELEX:52010DC0245R(01):EN:NOT. Посл. достъп 20.09.2014.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Лукиных, Г., Можаева Г. Информационные революции и их роль в развитии общества. 
http://huminf.tsu.ru/e-jurnal/magazine/3/luk_moz.htm. Посл. достъп 20.09.2014.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Назаренко, А. Основные проблемы возникновения информационного общества на стыке xx и xxi вв., Аналитика культурологии, Выпуск 2(4), 2005, http://www.analiculturolog.ru. Посл. достъп 20.09.2014.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Castells, M. and Cardoso, G. eds., The Network Society: From Knowledge to Policy. Washington, DC: Johns Hopkins Center for Transatlantic Relations, 2005.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eEurope 2005: An Information Society for All (http://ec.europa.eu/information_society/eeurope/2005/all_about/action_plan/index_en.htm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 at the Forefront of the Global Information Society: Rolling Action Plan Communication from the Commission to the Council, the European Parliament, the Economic and Social Committee and the Committee of Regions, 27 November 1996 (COM(96) 607 final).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Йордан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Людмил Несторов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