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21.04.2021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Информационно общество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ФФ-КОТИ-М-304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ФФ-КОТИ-М-304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Чрез писмен тест с въпроси от открит и открит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„Информационно общество” е да запознае студентите с най-новите изследвания в развитието на икономическата теория, свързани с появата на „новата, основана на знанието икономика” в информационното общество.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изцяло теоретичен характер. В него се поставят основите на изучаването на един от сложните и многостранни проблеми, свързани с формирането и функционирането на обществото и икономиката на ХХІ век. Представени са не само теоретичните аспекти на новото информационно общество, но и се разглеждат практическите приложения при неговото формиране в България и се описват някои от конкретните му проявления. Курсът е структуриран в следната последователност: Исторически се разглежда периодизацията на социално-икономическите системи на основата на цивилизационния подход. Чрез използването на концепцията за постиндустриалното общество се достига до формирането на информационното общество и съответстващата му икономика. Студентите се запознават със същността на информационното общество и неговото значение за развитието на България. Прави се преглед на теоретичните модели за анализ и показателите за измерване на нивото на развитие на отделните страни. Специално внимание се отделя на анализа на въздействието на знанията върху икономическата дейност на субектите - индивидите, фирмите и националната икономика като цяло, а също и на стратегиите за формиране на икономиката на информационното общество в България.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Методическата проблематика обхваща 9 теми, в които логически се разглеждат появата на информационното общество, неговите характерни черти, основните насоки на проявление, интелектуални ресурси, образование, иновации, информационно-комуникационни технологии. Очертани са и стратегиите и политиките за развитие на информационното общество.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„Информационно общество“ се опира на знания, придобити при изучаване на курсовете по „Микроикономика", "Макроикономика", Икономически теории“ и други дисциплини от областта на обществото и икономиката.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се използват всички традиционни и иновативни методи на преподаване като: диалогови методи, игрови методи, методи за развитие на творческото мислене и др. и по-конкретно лекция, дискусия, използване на Интернет източници, самостоятелна работа с литературните източници, разработка и поднасяне на есета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методи като: он лайн синхронни и асинхронни лекции, консултации и дискусии; творчески задания; онлайн самопроверка на знанията; он лайн електронен тест за текущ контрол и др. в системата за електронно обучение. При преподаването се използват и всички традиционни и иновативни методи на преподаване като:  използване на Интернет източници, делови и ролеви игри, самостоятелна работа с литературните източници, разработка и поднасяне на есета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усвояване на дисциплината студентът получава знания за: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Принципите на функциониране на съвременното информационно общество;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Основните инструменти на икономиката на информационното общество;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Вида и характеристиките на „знанията” и информацията в съвременното общество и икономика;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Основните резултати от най-новите изследвания и развитие на български и чуждестранни учени, публикувани във водещи научни списания в областта на информационното общество и неговите приложения.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курса студентът е в състояние; Да организира и обобщава информация за актуални проблеми на съвременната икономика за информационното общество; Критично да оценява резултатите от научните изследвания в областта на икономика на информационното общество, за да вижда кои са перспективните области; Да може да използва придобитите знания в областта на икономиката на информационното общество, за да работи в иновативни бизнес и държавни структури; Да прогнозира икономическите процеси в областта на иновациите и др. Създавайки визия за една нова сфера в икономическите процеси, курсът не само дава конкретни знания, но може и да провокира интерес за нови изследвания на студентите и да даде нова насока на техните творчески търсения.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Harvard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York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Ghent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Wisconsin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Charls Sturt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Michigan State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Universitata di Bologna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Cornell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Sheffield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Edinburgh Napier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Еволюция на теориите за периодизация на обществото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Изграждане и утвърждаване на концепцията за информационното общество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Завършеност и своеобразие на информационното общество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Глобализацията и глобалното информационно общество – същност и постановка на взаимодействие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Проблеми на глобалното информационно общество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Политика на формиране на глобалното информационно общество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Методики за измерване на степента на реализация на информационното общество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Проблеми на информационното общество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Информационното общество и дигиталната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Информационното общество. Съвременно състояние и възможности за развитие в България.Академчно издателство  "Ценов", Свищов, 2014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Р. България в европейското информационно пространство. Свищов, 2007, №88.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Р. Електронно правителство и електронни услуги (българският опит да се използват информационни технологии в административното управление). // Бизнес управление, 2007, № 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Геров, А., Гурова, Е. Информационно общество и 21 век. С., 1999.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Дракър, П. Посткапиталистическото общество. С., 2000.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Дятлов, С. Принципы информационного общества. // Информационное общество, 2000, № 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Кастелс, М. Възходът на мрежовото общество. С., 2004.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Кастельс, М. Информационная эпоха: экономика, общество и культура. М., 2000.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Корнейчук, Б. Информационная экономика. М., 2006.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Леонидов, Ат. Информационна революция, глобализация и икономически растеж. // Икономическа мисъл, 2001, № 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Лилов, Ал. Информационното(ите) общество(а). С.,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Мелюхин И. Информационное общество: истоки, проблемы, тенденции развития. М., 1999.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И. Глобалната икономика. Теория и реалност. С., 2003.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В. Глобалните промени и съдбата на България. С., 1999.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Тонев, М. Икономика на информационното общество. Варна, 2007.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Й., Е. Петкова, Информационното общество и глобализацията – реалности и предизвикателства. Научни трудове на УНСС, ИК- УНСС, София, 2019, бр. 5, с. 13-25, ISSN: 2534-8957, 13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Й., За информационното общество в България – 30 години след началото на промените В: Икономиката на България – 30 години след началото на промените. Научно-практическа конференция - Свищов, 22 ноември 2019, Сборник с доклади, АИ Ценов, 2020, с. 27-34, ISBN: 978-954-23-1815-6, 6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Й., Е. Петкова, Информационното общество и глобализацията, Юбилейна научна конференция, Сборник доклади 2019, с.227-236, Издателство: ИК- УНСС, София, ISBN: 978-619-232-222-9, 10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Информационното неравенство в България. В: Национална научна конференция по Политическа икономия, Сборник с доклади-Русе, 29-30 септември 2016, Русенски университет „А. Кънчев”, 2016, с. 187-194. ISBN 978-954-712-706-7, 8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Информационното общество и информационната икономика – теоретични концепции и практически измерения В: Развитието на българската икономика – 25 години между очакванията и реалностите: В Юбилейна международна научна конференция - Свищов, 20-21 ноември 2015 г., с. 13-26, АИ Ценов, 2015 ISBN 978-954-23-1105-8, 14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Негативни последици от глобалното информационно общество. В: Икономически предизвикателства: растеж, дисбаланси, устойчиво развитие. Национална, 6 ноември, 2015, Издателски комплекс- УНСС, София, 2016, с. 153-159. ISBN 978-954-644-834-7, 7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Особености на университетската образователна среда в информационното общество // В: Социалните науки и развитието на обществото - теоретични и практически измерения: Международна юбилейна научна конференция - Свищов, 30-31 октомври 2015 г., с. 234-238, АИ Ценов, 2015, ISBN: 978-954-23-1093-8, 5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Штрик А. Макроэкономические индикаторы развития информационного общества и преодоление цифрового неравенства между странами мира. М.,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Чернов, А. Становление глобального информационного общества. Проблемы и перспективы. М.,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Уэбстер Ф. Теории информационного общества. М., 2004.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Бяла книга на българските телекомуникации, услуги и технологии, 2006. www.jnn-marketing.com/WPTelecom.htm. Посл. достъп 20.09.2014.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Концепция за електронно управление в България 2010–2015г. http://www.mtitc.government.bg/upload/docs/E_GOV_Conception_for_publishing__2_.pdf. Посл. достъп 20.09.2014.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„Цифрова България 2015”, 2012 г. http://www.mtitc.government.bg/upload/docs/NPDigitalBulgaria10_08_12.doc. Посл. достъп 20.09.2014.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ускорено развитие на информационното общество в Република България (2008–2010 г.).
http://www.mtitc.government.bg/page.php?category=492&amp;id=3585. Посл. достъп 20.09.2014.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в областта на цифровите технологии за Европа („Digital Agenda for Europe“), Брюксел, 19.5.2010. http://eur-lex.europa.eu/LexUriServ/LexUriServ.do?uri=COM:2010:2020:FIN:BG:PDF. Посл. достъп 20.09.2014.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електронно управление в Република България 2011-2015. http://www.strategy.bg/PublicConsultations/View.aspx?lang=bg-BG&amp;Id=213. Посл. достъп 20.09.2014.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информационното общество в Република България. http://www.aip-bg.org/library/laws/io_stra_bg.pdf. Посл. достъп 20.09.2014.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Digital Agenda for Europe. http://eur-lex.europa.eu/LexUriServ/LexUriServ.do?uri=CELEX:52010DC0245R(01):EN:NOT. Посл. достъп 20.09.2014.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Лукиных, Г., Можаева Г. Информационные революции и их роль в развитии общества. 
http://huminf.tsu.ru/e-jurnal/magazine/3/luk_moz.htm. Посл. достъп 20.09.2014.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Назаренко, А. Основные проблемы возникновения информационного общества на стыке xx и xxi вв., Аналитика культурологии, Выпуск 2(4), 2005, http://www.analiculturolog.ru. Посл. достъп 20.09.2014.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Castells, M. and Cardoso, G. eds., The Network Society: From Knowledge to Policy. Washington, DC: Johns Hopkins Center for Transatlantic Relations, 2005.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eEurope 2005: An Information Society for All (http://ec.europa.eu/information_society/eeurope/2005/all_about/action_plan/index_en.htm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 at the Forefront of the Global Information Society: Rolling Action Plan Communication from the Commission to the Council, the European Parliament, the Economic and Social Committee and the Committee of Regions, 27 November 1996 (COM(96) 607 final).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Йордан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Людмил Несторов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