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Икономическа и социална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състои от 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цели да запознае студентите с икономическата и социална политика в съвременните условия като основа за изучаването на икономическото знание и икономическото поведение.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Основното съдържание на курса е систематизирано в три раздела: Въведение; Основни направления в развитието на икономическата политика и Основни направления в развитието на социалната политика. Съдържанието позволява да се овладее необходимия материал, който да даде основите за бъдещата практическа дейност в секторите, провеждащи икономическа и социална политика. То дава основите на тези, които имат намерение да продължат своето обучение в магистърска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знания по дисциплината Макроикономика, тъй като са необходими общи познания относно държавната намеса и правителствената политика.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традиционни и съвременни методи като лекции, дискусии, разработка на есе, тестове.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 (Distance Learning платформа, социални мрежи и сайтове за комуникиране и обучение). Онлайн синхронни лекции и консултации; асинхронни консултации; онлайн самопроверка на знанията; електронен тест за провеждане на текущ контрол; разработка на есе.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учебния курс по дисциплината "Икономическа и социална политика" студентите следва да притежават: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характера на съвременната икономика, т.е. икономика не само на икономическата ефективност, но и на социалната справедливост;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представа за проблемите на икономиката и възможностите за тяхното решаване чрез механизмите и инструментите на държавната политика;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‐ умения за изграждане и прилагане на подходяща икономическа и социална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Academy of Economics, Wroclaw,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Economics, Bucharest, Romania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Corvinus University of Budapest, Faculty of Economics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The University of Milan, Milan, Italy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The London School of Economics and Political Science, London,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Принципи, цели и противоречия на икономическата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Формиране на икономическата политика
</w:t>
              <w:br/>
              <w:t xml:space="preserve">1.2. Принципи и цели на икономическата политика
</w:t>
              <w:br/>
              <w:t xml:space="preserve">1.3. Противоречия в целите на икономическата политика и механизъм за тяхното преодоляване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Механизъм на икономическата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Механизъм за намеса на държавата в икономиката
</w:t>
              <w:br/>
              <w:t xml:space="preserve">2.2. Субекти (изпълнители) на икономическата политика
</w:t>
              <w:br/>
              <w:t xml:space="preserve">2.3. Обекти на икономическата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Методи на икономическата и социалната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Методи за пряко въздействие на икономическата и социалната политика
</w:t>
              <w:br/>
              <w:t xml:space="preserve">3.2. Методи за косвено въздействие на икономическата и социалната политика
</w:t>
              <w:br/>
              <w:t xml:space="preserve">3.3. Административни, икономически и институционални и други методи на икономическата и социалната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Държавното регулиране-неотменима част от икономическия потенциал на нацията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Необходимост от механизъм за държавно регулиране на икономиката 
</w:t>
              <w:br/>
              <w:t xml:space="preserve">4.2. Използване на държавните разходи в политиката за регулиране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Парично-кредитна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Условия и принципи на паричната политика
</w:t>
              <w:br/>
              <w:t xml:space="preserve">5.2. Субекти на паричната политика
</w:t>
              <w:br/>
              <w:t xml:space="preserve">5.3. Механизъм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Обхват, цели и функции на фискалната политика
</w:t>
              <w:br/>
              <w:t xml:space="preserve">6.2. Държавен бюджет. Подходи при изграждането на държавния бюджет
</w:t>
              <w:br/>
              <w:t xml:space="preserve">6.3. Бюджетна политика. Приходи и разходи в бюджета
</w:t>
              <w:br/>
              <w:t xml:space="preserve">6.4. Данъчна политика. Принципи на данъчното облагане 
</w:t>
              <w:br/>
              <w:t xml:space="preserve">6.5. Видове данъци и тяхната регулираща роля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Конюнктурна, структурна и регионална 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Съдържание и задачи на конюнктурната икономическа политика
</w:t>
              <w:br/>
              <w:t xml:space="preserve">7.2. Структурните промени в икономическата политика и връзката им с икономическия растеж
</w:t>
              <w:br/>
              <w:t xml:space="preserve">7.3. Регионалната политика и смекчаване на диспропорционалността в икономическото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Пазарна икономика и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Социална сфера и социална политика 
</w:t>
              <w:br/>
              <w:t xml:space="preserve">8.2. Обхват, цели и финансово осигуряване на социалната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Политика на социална защита, социално подпомагане и социална справедливост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Политика по социалната защита на населението 
</w:t>
              <w:br/>
              <w:t xml:space="preserve">9.2. Политика на социално подпомагане на населението 
</w:t>
              <w:br/>
              <w:t xml:space="preserve">9.3. Схеми за социално подпомагане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https://dl.uni-svishtov.bg/course/view.php?id=7197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Божикин, И. Икономическа политика, София: ИК УНСС,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Златинов, Димитър, Макроикономическа теория и политика. София: УИ „Св. Климент Охридски"https://dl.uni-svishtov.bg/mod/page/view.php?id=165375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Д. Социалните системи: Разумната държава. В. Търново : Фабер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Веселовский, С. Глобализация и социальная политика развитых стран. ИНИОН РАН,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Катя и др. Намаляване на социално-икономическите различия между регионите в България чрез по-ефективно използване на възможностите на стратегическото планиране и програмиране. София: Издателски комплекс - УНСС,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Волгина, Н.А., Кушлина, В. И. Экономическая и социальная политика (Учебно-методический комплекс для подготовки магистров). РАГС,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Коуз, Р. Проблема социальных издержек, М. Дело,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Морс, К. Р. Страйк и А. Пузанов. Эффективные решения в экономике переходного периода. Аналитические инструменты разработки и реализации социально-экономической политики. Айрис-Пресс,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Проданова, А. Институционалната определеност като фактор при взаимодействието между икономика и политика. Икономически изследвания, 2003, кн.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Цонков, Н. Икономическа сигурност и икономическа политика. София: Сиела,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Knight, J. Institutions and Social Conflict. Cambridge. Cambridge University Press,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Seeleib-Kaiser, M. Welfare State Transformations: Comparative Perspectives. Palgrave Macmillan,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