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ОБЩА ТЕОРИЯ НА ИКОНОМИКАТА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22.11.2024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Приложна икономика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ФФ-КОТИ-Б-325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ФФ-КОТИ-Б-325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58</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29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18</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29</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18</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81</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открити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„Приложна икономика” е да запознае студентите от специалност „Макроикономика” с приложните аспекти на икономиката като предпоставка за вземане на обосновани управленски решения. 
</w:t>
      </w:r>
    </w:p>
    <w:p w14:paraId="4366F864" w14:textId="161C108E" w:rsidR="00106549" w:rsidRDefault="00106549" w:rsidP="00106549">
      <w:pPr>
        <w:ind w:firstLine="709"/>
        <w:jc w:val="both"/>
        <w:rPr>
          <w:rFonts w:ascii="Times New Roman" w:hAnsi="Times New Roman"/>
        </w:rPr>
      </w:pPr>
      <w:r>
        <w:rPr>
          <w:rFonts w:ascii="Times New Roman" w:hAnsi="Times New Roman"/>
        </w:rPr>
        <w:t>	Курсът има изключително приложен характер. Той запознава студентите с основните фрагменти от практиката в микроикономически аспект, в макроикономически аспект и в международен аспект. Той се явява допълнение на теоретичните знания по редица специални икономически дисциплини и цели придобиване на практически умения за принципите и методите за водене на деловата активност с цел изграждане на единно цяло от теория и практика.
</w:t>
      </w:r>
    </w:p>
    <w:p w14:paraId="4366F864" w14:textId="161C108E" w:rsidR="00106549" w:rsidRDefault="00106549" w:rsidP="00106549">
      <w:pPr>
        <w:ind w:firstLine="709"/>
        <w:jc w:val="both"/>
        <w:rPr>
          <w:rFonts w:ascii="Times New Roman" w:hAnsi="Times New Roman"/>
        </w:rPr>
      </w:pPr>
      <w:r>
        <w:rPr>
          <w:rFonts w:ascii="Times New Roman" w:hAnsi="Times New Roman"/>
        </w:rPr>
        <w:t>Практическата страна на принципите и методите за икономическа дейност е обхваната от 9 теми. Курсът е подчинен изцяло на професионалните интереси на студентите бакалаври, подготвящи се по специалността „Макроикономика”.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Студентите е необходимо да имат фундаментални познания по микроикономика, макроикономика, икономически теории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множество традиционни и съвременни методи като: лекции, упражнения, самостоятелни задания, работа с литературни източници, използване на интернет източници, решаване на тестове и задачи, дискусии, творчески задания (есета, доклади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(синхронни лекции, консултации и дискусии;  асинхронни индивидуални задания; тестови и изпитни модули).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Всеки обучаван ще получи фундаментални знания по отношение на приложните аспекти на икономическата наука. Обучаваните ще се запознаят със статистически методи за количествен анализ на основни икономически променливи величини. Всеки студент ще има познания, свързани с извършването на самостоятелна икономическа дейност.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Hull University Business School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University of Bristol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Johns Hopkins University</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ВЪВЕДЕНИЕ В ИКОНОМИКСА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Основни икономически принципи и проблеми
</w:t>
              <w:br/>
              <w:t xml:space="preserve">1.2.	Ключови микроикономически аналитични инструменти
</w:t>
              <w:br/>
              <w:t xml:space="preserve">1.3.	Индивидуалният избор – ядро на всяка икономика
</w:t>
              <w:br/>
              <w:t xml:space="preserve">1.4.	Позитивен и нормативен анализ
</w:t>
              <w:br/>
              <w:t xml:space="preserve">1.5.	Типове икономически системи
</w:t>
              <w:br/>
              <w:t xml:space="preserve">1.6.	Потребности и блага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ОСНОВИ НА МАКРОИКОНОМИЧЕСКИЯ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Икономиката – същност и значение
</w:t>
              <w:br/>
              <w:t xml:space="preserve">1.2.	Аналитични макроикономически модели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ПАЗАРНА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Възникване на свободната пазарна икономика
</w:t>
              <w:br/>
              <w:t xml:space="preserve">1.2.  Характеристики на пазарната икономика
</w:t>
              <w:br/>
              <w:t xml:space="preserve">1.3.  Пазарът – същност, пазарни принципи и пазарни функции
</w:t>
              <w:br/>
              <w:t xml:space="preserve">1.4.  Основни видове пазари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ОРГАНИЗИРАНИ ПАЗАРИ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Аукцион – същност и историческо възникване
</w:t>
              <w:br/>
              <w:t xml:space="preserve">1.2. Видове аукционни търгове
</w:t>
              <w:br/>
              <w:t xml:space="preserve">1.3. Стокови тържища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ГЛОБАЛНА ИКОНОМИЧЕСКА СИСТЕМА. ФИНАНСОВИ ПАЗАРИ И ФИНАНСОВИ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Глобална икономическа и финансова система
</w:t>
              <w:br/>
              <w:t xml:space="preserve">1.2. Видове финансови пазари и финансови инструменти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НА ОСНОВНИТЕ МАКРОИКОНОМИЧЕСКИ ПРОМЕНЛИВИ ВЕЛИЧИНИ (AD &amp; AS)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Съвкупно предлагане
</w:t>
              <w:br/>
              <w:t xml:space="preserve">1.2. Съвкупно търсене
</w:t>
              <w:br/>
              <w:t xml:space="preserve">1.3. Макроикономическо равновесие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ИКОНОМИЧЕСКИ  РАСТЕЖ</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Същност на икономическия растеж
</w:t>
              <w:br/>
              <w:t xml:space="preserve">1.2. Фактори на икономическия растеж
</w:t>
              <w:br/>
              <w:t xml:space="preserve">1.3. Значение на икономическия растеж
</w:t>
              <w:br/>
              <w:t xml:space="preserve">1.4.  Типове икономически растеж
</w:t>
              <w:br/>
              <w:t xml:space="preserve">1.5.  Измерване на икономическия растеж
</w:t>
              <w:br/>
              <w:t xml:space="preserve">1.6. Модели на икономически растеж
</w:t>
              <w:br/>
              <w:t xml:space="preserve">1.7. Причини за безпокойство, свързани с границите на растежа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ЦИКЛИЧНОСТ НА ИКОНОМИЧЕСКОТО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Нестабилност на икономическото развитие
</w:t>
              <w:br/>
              <w:t xml:space="preserve">1.2. Видове икономически цикли
</w:t>
              <w:br/>
              <w:t xml:space="preserve">1.3. Бизнес цикъл
</w:t>
              <w:br/>
              <w:t xml:space="preserve">1.4. Подходи за обяснение на причините и механизма на бизнес-цикъла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АНАЛИЗ НА ЗАВИСИМОСТТА "IS - LM"</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Въведение в анализа "IS-LM"
</w:t>
              <w:br/>
              <w:t xml:space="preserve">1.2 Модел "IS-LM" в затворена икономика
</w:t>
              <w:br/>
              <w:t xml:space="preserve">1.3.Модел "IS-LM" в отворена икономика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Михайлов, Б., Приложна макроикономика ИК „Нова звезда” София,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Kevin D. Hoover, Applied Intermediate Macroeconomics, DUKE UNIVERSITY, Cambridge University Press, 2011.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Heijman, W.J.M., Applied Macroeconomics, 2001г.</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Шмален, Х., Основи и проблеми на икономиката на предприятието, Свищов, АИ „Ценов”,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Swann, G. M. P., Putting Econometrics in Its Place: A New Direction in Applied Economics (публикувано от Edward Elgar), 2006.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Таня Тодорова)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Пенка Шишманова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