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Макроикономика второ равнище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развит въпрос; тест с открити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Макроикономика – ІІ равнище изучава икономическото развитие на националните стопански комплекси - анализира състоянието и промените на макросредата, моделите за установяване на макроикономическо равновесие, естеството и причините за икономическите експанзии и рецесии, инфлацията, търговския и платежен баланс, фискалната и монетарна политика, краткосрочната нестабилност и дългосрочния икономически растеж. Ударението се поставя върху анализа на текущото състояние на макросредата и на начините на разрешаването на съществуващите макроикономически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да имат знания по макроикономика, икономически теории, въведение във финансите, стопанска история, математика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се използват всички традиционни и иновативни методи на преподаване като: диалогови методи, игрови методи, методи за развитие на творческото мислене и др. и по-конкретно лекция, дискусия, използване на Интернет източници, ролеви игри, курсови разработки, решаване на задачи, самостоятелна работа с литературните източници, разработка и поднасяне на есета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„Макроикономика – ІІ-ро равнище” осигурява знания за базисните макроикономически модели; моделът IS – LM за равновесието на стоковия и паричния пазари, теориите за бизнес цикъла; теориите за икономическия растеж; за функционирането и развитието на националната икономика;  за ефективното използване на ресурсите, поддържането на устойчив темп на растеж на брутния вътрешен продукт  и на благосъстоянието.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Русенски университет "Ангел Кънчев",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Bath,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Chicago,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Science Po,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London Business School of Economics,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обхват на макроикономическата теория 
</w:t>
              <w:br/>
              <w:t xml:space="preserve">1.2. Цели на макроикономическата политика
</w:t>
              <w:br/>
              <w:t xml:space="preserve">1.3. Инструменти на макроикономическата политика
</w:t>
              <w:br/>
              <w:t xml:space="preserve">1.4. Подходи и макроикономически теории и философии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Базисни макроикономически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Опростен модел на агрегатно търсене и агрегатно предлагане
</w:t>
              <w:br/>
              <w:t xml:space="preserve">2.2. Двусекторен модел на циркулационните потоци
</w:t>
              <w:br/>
              <w:t xml:space="preserve">2.3. Модел на кръговото движение
</w:t>
              <w:br/>
              <w:t xml:space="preserve">2.4. Други аналитични макроикономически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Класическо общо пазарно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Основни предпоставки на класическото общо пазарно равновесие
</w:t>
              <w:br/>
              <w:t xml:space="preserve">3.2. Класически механизъм за изравняване на инвестициите със спестяванията
</w:t>
              <w:br/>
              <w:t xml:space="preserve">3.3. Класически механизъм на пълната заетост
</w:t>
              <w:br/>
              <w:t xml:space="preserve">3.4. Равновесието на паричния пазар в класическата теория. Количествена теория за парите
</w:t>
              <w:br/>
              <w:t xml:space="preserve">3.5. Класическо общо макроикономическо пазарно равновесие
</w:t>
              <w:br/>
              <w:t xml:space="preserve">3.6. Критика на класическото макроикономическо пазарно равновесие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Марксистки модел на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Изходен пункт и предпоставки на анализа
</w:t>
              <w:br/>
              <w:t xml:space="preserve">4.2. Макроравновесие при простото възпроизводство
</w:t>
              <w:br/>
              <w:t xml:space="preserve">4.3. Макроравновесие при разширеното възпроизводство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Кейнсиански модели на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Моделът "AS = AD"
</w:t>
              <w:br/>
              <w:t xml:space="preserve">5.2. Моделът Y = C + I, в т.ч. "S = I"
</w:t>
              <w:br/>
              <w:t xml:space="preserve">5.3. "S + T + Imp. = I + G + Exp" ("изтичанията = добавките")
</w:t>
              <w:br/>
              <w:t xml:space="preserve">5.4. "Y = AE" (съвкупни разходи)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Инвестиционен мултипликатор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Мултипликатор на заетостта на Ричард Кан и инвестиционен мултипликатор на Джон Кейнс
</w:t>
              <w:br/>
              <w:t xml:space="preserve">6.2. Макроикономическо продуктовопазарно равновесие при нарастване на независимите инвестиции
</w:t>
              <w:br/>
              <w:t xml:space="preserve">6.3. Граници в действието на инвестиционния мултипликатор
</w:t>
              <w:br/>
              <w:t xml:space="preserve">6.4. Динамичен инвестиционен мултипликатор
</w:t>
              <w:br/>
              <w:t xml:space="preserve">6.5. Въздействие на зависимостите между пазара на производствените фактори и пазара на благата върху динамичния инвестиционен мултипликатор
</w:t>
              <w:br/>
              <w:t xml:space="preserve">6.6. Критика на инвестиционния мултипликатор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Принцип на акселерацията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Зависими инвестиции и същност на принципа на акселерацията
</w:t>
              <w:br/>
              <w:t xml:space="preserve">7.2. Принципът на производното търсене
</w:t>
              <w:br/>
              <w:t xml:space="preserve">7.3. Взаимодействие между мултипликатора и акселератора
</w:t>
              <w:br/>
              <w:t xml:space="preserve">7.4. Модели за съвместно действие на мултипликатора и акселератора
</w:t>
              <w:br/>
              <w:t xml:space="preserve">7.5. Ранен и късен мултипликационен модел на Олбън Филипс с изоставащо действие
</w:t>
              <w:br/>
              <w:t xml:space="preserve">7.6. Обобщение и критика на акселератора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 . IS - LM макроикономически 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Обща характеристика на модела IS - LM 
</w:t>
              <w:br/>
              <w:t xml:space="preserve">8.2. Кривата IS – равновесие на реалната икономика
</w:t>
              <w:br/>
              <w:t xml:space="preserve">8.3. Кривата LM  - равновесие на паричния пазар (паричната икономика)
</w:t>
              <w:br/>
              <w:t xml:space="preserve">8.4. Общо макроравновесие (на стоковия и паричен пазари)
</w:t>
              <w:br/>
              <w:t xml:space="preserve">8.5. Влияние на фискалната и монетарната политика върху изменението на равновесието в модела IS - LM . Въпроси и упражнения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Цикличност на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Икономически нестабилност и икономически цикъл
</w:t>
              <w:br/>
              <w:t xml:space="preserve">9.2. Фази на икономическия цикъл
</w:t>
              <w:br/>
              <w:t xml:space="preserve">9.3. Кредитно-парична теория за икономическия цикъл
</w:t>
              <w:br/>
              <w:t xml:space="preserve">9.4. Екзогенни и ендогенни теории за икономическия цикъл
</w:t>
              <w:br/>
              <w:t xml:space="preserve">9.5. Неокейнсиански и неокласически теории за икономическия цикъл
</w:t>
              <w:br/>
              <w:t xml:space="preserve">9.6. Инвестиционна теория за цикличността на производството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Теория на растежа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Същност, фактори и моделиране на икономическия растеж
</w:t>
              <w:br/>
              <w:t xml:space="preserve">10.2. Оптимизиране на икономическия растеж
</w:t>
              <w:br/>
              <w:t xml:space="preserve">10.3. Типология на икономическия растеж
</w:t>
              <w:br/>
              <w:t xml:space="preserve">10.4. Устойчивият растеж и технологичните промени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Макроикономическа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Парична политика
</w:t>
              <w:br/>
              <w:t xml:space="preserve">11.2. Държавен бюджет и едностранна бюджетна политика
</w:t>
              <w:br/>
              <w:t xml:space="preserve">11.3. Комбинирана бюджетна политика
</w:t>
              <w:br/>
              <w:t xml:space="preserve">11.4. Типология на бюджетната политика
</w:t>
              <w:br/>
              <w:t xml:space="preserve">11.5. Политика на бюджетен дефицит
</w:t>
              <w:br/>
              <w:t xml:space="preserve">11.6. Политика на бюджетно-парично комбиниране
</w:t>
              <w:br/>
              <w:t xml:space="preserve">11.7. Алтернативни теории за бюджетно-паричното комбиниране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колектив. Макроикономика, изд. „Абагар”, В. Търново,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колектив. Макроикономика, изд. „Абагар”, В. Търново,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Макроикономика, изд. „Абагар”, В. Търново,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Статев, Ст., Илиев, П., Макроикономика, Нов български университет, София,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 (Микроикономика и Макроикономика), Пенка Шишманова, Румен Лазаров, Людмил Несторов, Александрина Александрова, лица Петкова, Танер Исмаилов, Таня Тодорова Издателство: Академично издателство - Ценов-, 2024 ISBN: 978-954-23-2505-5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Тр. Макроикономикс – макроикономическа теория, изд. на УНСС, С.,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Franc Hahn, Robert Solow, A Critical Essay on Modern Macroeconomic Theory, Blackwell,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W.J.M.Heijman , Applied macroiconcmics, , Wageningen,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Chiang A.C., 1984 (3rd ed.). Fundamental methods of mathematical economics. McGraw-Hill, Singapore.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Macroeconomics, Matthias Doepke University of Chicago Andreas Lehnert Board of Governors of the Federal Reserve System AndrewW. Sellgren George Mason University, British Library ISBN 978-1-4129-4775-6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ПРЕДПРИЯТИЯТА НА СОЦИАЛНАТА И СОЛИДАРНА ИКОНОМИКА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https://www.sciencedirect.com/science/article/abs/pii/B0080430767022269?via%3Dihub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