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Общо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„Общо застраховане” се състои в решаване на тест с открити и закрити въпроси, обхващащи всички теми от учебната програма.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запознава студентите със същността и особеностите на общото застраховане. Същевременно е поставен акцент и върху спецификата на застрахователните продукти, предлагани на общозастрахователния пазар.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„Общо застраховане” са изучените дисциплини с макроикономическа и микроикономическа насоченост, както и знанията за специфичната застрахователна терминология, основните принципи и особеностите при организирането на застрахователната дейност, продуктовата структура на застрахователния пазар, получени от учебната дисциплина „Икономика на застраховането”.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се поднася под формата на лекции, които се онагледяват с примери от застрахователната практика и документи, използвани в дейността на застрахователните дружества. Провеждат се дискусии, решават се казуси и тестове.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оценяват потребностите на кандидатите за застраховане от конкретни застрахователни продукти и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бъдат запознати със спецификата на застрахователните продукти в общото застраховане;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процеса по сключване и поддържане на застрахователните договори в общото застраховане.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застраховане и финанси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Финансов университет при правителството на Руската Федерация (Москва, Русия)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 (Познан, 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и особености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основните черти и особеностите на застрахователния договор в общото застраховане. Акцент в нея са:
</w:t>
              <w:br/>
              <w:t xml:space="preserve">- обхватът на общото застраховане;
</w:t>
              <w:br/>
              <w:t xml:space="preserve">- правото за прилагане на общо застраховане;
</w:t>
              <w:br/>
              <w:t xml:space="preserve">- спецификата на застрахователния договор в общото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сгради и имущества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поставя акцент върху основни въпроси, свързани със същността на застраховането на сгради и имущества срещу пожар и природни бедствия. Същевременно са разгледани и принципни постановки при т.нар. „Промишлено застраховане“, вкл. застраховки „Строително-монтажни работи“ и „Прекъсване на производството”.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превозни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 на застраховането на автомобили (Каско на МПС), застраховка на релсови превозни средства, застраховка на плавателни съдове, застраховка на летателни апарати.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Селскостопанско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някои важни моменти, свързани със същността, технологията на сключване и оценката на щетите при т.нар. „Селскостопанско застраховане“, а именно: застраховка на земеделски култури и застраховка на домашни животни, птици и кошери с пчели.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на товари по време на превоз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най-важните моменти, свързани със същността на и принципите за разпределение на отговорността при застраховката на товарите (наречена още Карго застраховка).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Застраховки „Отговорности“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особеностите на един от клоновете на общото застраховане, а именно застраховането „Отговорности“. В нея се разглеждат специфичните характеристики на най-често сключваните застраховки „Отговорности“ на застрахователния пазар. Акцент в нея са:
</w:t>
              <w:br/>
              <w:t xml:space="preserve">- особеностите при сключването на застрахователен договор и покриването на риска в застраховането „Отговорности“;
</w:t>
              <w:br/>
              <w:t xml:space="preserve">- специфичните особености на основните видове застраховки „Отговорности“.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Застраховка „Гражданска отговорност на автомобилистите“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 на най-широко разпространената застраховка „Отговорности“ – застраховка „Гражданска отговорност на автомобилистите“. Същевременно е отделено внимание и на системата „Зелена карта“ и Гаранционния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Кредитно застраховане. Същност и форми на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кредитното застраховане. В нея се разглеждат неговата същност и формите му на организация.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вътрешния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същността, особеностите и специфичните характеристики на застраховането на вътрешния кредитен стокооборот.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експортния кредитен стокооборот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засяга същността, особеностите и формите на организация при застраховането на експортния кредитен стокооборот.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Гаранционно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е посветена на един особен вид застраховане, какъвто се явява гаранционното застраховане. В нея се разглеждат същността, особеностите и специфичните характеристики на гаранционните застраховки. Акцент в нея са:
</w:t>
              <w:br/>
              <w:t xml:space="preserve">- организацията и особеностите на гаранционното застраховане;
</w:t>
              <w:br/>
              <w:t xml:space="preserve">- специфичните особености на основните видове гаранционни 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„Кредит на доверие“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акцентира върху същността, особеностите и принципните постановки при т.нар. застраховане „Кредит на доверие“.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Общо застраховане. Свищов: АИ Ценов, 2022, ISBN: 978-954-23-2202-3.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Йорданов, Пл., Панева, А., Димитров, П. Въведение в застраховането. Свищов: АИ Ценов,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Митков, М. Общо застраховане. В. Търново: Фабер,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Ж., Димитров, П. Застрахователни продукти. София: Издателство ВУЗФ,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Нейков, М. Имуществено и лично застраховане. София: Тракия-М, 2000.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експортно застраховане.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задължителното застраховане по застраховки „Гражданска отговорност“ на автомобилистите и „Злополука“ на пътниците в средствата за обществен превоз.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Гаранционния фонд.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дейността на Междуведомствения съвет по експортно застраховане.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Конвенция за договор за международен автомобилен превоз на стоки (CMR).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 – сайт на Комисията за финансов надзор.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http://www.tvoitefinansi.bg/ – специализиран образователен сайт „Твоите финанси“.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http://insmarket.bg/ – специализиран застрахователен сайт „Инс маркет“.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