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Инвестиции на застрахователното дружество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Придобиване на теоритични и практически познания от страна на студентите в областта на инвестициите, чрез използване на специфичен математически инструментариум за числова оценка на инвестиционните решения на застрахователните дружества, явяващи се основни институционални инвеститори на пазара.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дисциплината са общите теоритични познания в сферата на финансите и в частност инвестициите, давани в обучението на студентите икономисти в ОКС "Бакалавър".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 на учебното съдържание, приложение намира традиционният лекционен метод в съчетание, съобразно конкретиката на изучаваната проблематика, с широко използване на казуси, дебати, дискусии, както и директни инструкции при решаването на задачи с помощта на специализиран софтуер.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по дисциплината студентите ще: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познават основните принципи, съблюдавани от застрахователните дружества при инвестиционната им дейност;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могат да боравят със специфичен математически инструментариум;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познават в детайли различни методи за оценка на инвестиционните намерения и решения;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могат да правят оценка на различните видове активи, в които застрахователните дружества инвестират.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Economics, Prague (Прага, Чехия); Финансовый Университет при Правителстве Российской Федерации (Москва, Русия); УНСС (София); ВУЗФ  (София)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Инвестиции и тяхното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разглежда теоретическите постановки, касаещи: основните концепции за инвестициите; основните видове инвеститори и спецификата при управлението на инвестициите.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Инвестиционен ресурс на застрахователните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основните фондове и резерви на застрахователните дружества. В нея те са представени като инвестиционен ресурс, който се инвестира в различни активи, с цел допълнителна доходност.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Инвестиционен риск и принципи, съблюдавани от застрахователните дружества при инвестиционната им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същността на инвестиционния риск, видовете риск, свързани с инвестиционната дейност и основните принципи, които застрахователните дружества съблюдават в процеса на нейното реализиране.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Законови изисквания за покритие на техническите резерви на застрахователните дружества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запознава със законовите ограничения, относно инвестирането на застрахователно-техническите резерви от застрахователните дружества, които нямат право на достъп до единния пазар.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Традиционни методи за оценка на инвестиционните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една от основните задачи на финансовия мениджър, а именно да оцени възвръщаемостта на направените инвестиции. Акцент в нея са различните методи, познати от теорията и практиката, за оценка на инвестиционните решения.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Инвестиции на застрахователното дружество в недвижимости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особеностите на недвижимостите, като една от предпочитаните форми на инвестиции от застрахователните дружества. Акцент в нея са методите за оценка на този тип инвестиции.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Инвестиции във финансови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запознава с основните характеристики на финансовите активи. Акцент в нея са особеностите на този тип инвестиции, от гледна точка на застрахователното дружество.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на облигациите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запознава с основния вид финансов актив, в който застрахователните дружества инвестират своите резерви. Акцент в нея е съпоставянето на цената и дохода, получаван от инвестирането в облигации с цената и дохода, който може да се получи от алтернативна инвестиция в друг актив.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на акциите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 дава представа за акциите, като един от предпочитаните от застрахователните дружества активи за инвестиране. Акцент в нея основните моменти на портфейлната теория за избор на акции, в които да се инвестира, с оглед намаляване на риска и оптимизиране на бъдещите печалби.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Инвестиции на застрахователното дружество, Свищов, 2021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Инвестиции на застрахователното дружество, В. Търново, 2016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Актюерска техника в животозастраховането. Свищов, АИ Ценов,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Актюерска техника в животозастраховането. В. Търново, 2014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Йотов, Й., Христозов, Ж. Инвестиции на застрахователното дружество, Свищов, 2003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Фабоцци, Фр. Управление инвестициями, Москва, 2000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 Премийните резерви в животозастраховането, В. Търново, 2009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 Основни рискове свързани с платежоспособността на общозастрахователните дружества, сп. "Панорама на труда" бр. 3, София, 2005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Йовка, Й., Къновски, Р., Атанасов, Н. Недвижимости: Оценка, Инвестиции, Финансиране, Габрово, 2006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 Обн. ДВ, бр. 102 от 29.12.2015 г., в сила от 1.01.2016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