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застраховането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по дисциплината се състои в решаване на тест, който съдържа открити и закрити въпроси и задачи. Всеки верен отговор носи определен брой точки. За грешен отговор не се отнемат точки.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„Икономика на застраховането” е предназначена да формира фундаментални знания, свързани с принципните постановки в застрахователната дейност. В резултат на изучаването й студентите ще придобият необходимите им знания и умения за успешно усвояване на материала по останалите учебни дисциплини, включени в учебния план на магистърската програма.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Входът на учебната дисциплина „Икономика на застраховането” са изучените дисциплини с макроикономическа и микроикономическа насоченост.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Материалът по учебната дисциплина се поднася под формата на лекции, които се онагледяват с примери от застрахователната практика и използвани документи, свързани с дейността на застрахователните дружества. Провеждат се дискусии, решават се казуси, тестове и задачи. Дават се насоки за решаване на семестриалните задания и се анализира тяхното изпълнение.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учебния материал по дисциплината студентите ще придобият знания за: същността на застраховането; значението  на риска в застраховането; източниците за формиране на застрахователния фонд (с акцент върху застрахователните премии); формите на застраховане; правно-организационните форми на застрахователните дружества; видовете застраховки. В резултат на придобитите знания студентите ще могат да: си служат свободно със застрахователната терминология; изчисляват някои видове застрахователни премии; прилагат формите на застраховане при изчисляване на застрахователните обезщетения; очертават спецификите на застрахователните дружества.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знания по дисциплината са предпоставка за успешното усвояване на учебния материал по другите учебни дисциплини със застрахователна тематика, включени в учебния план на магистърската програма.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ВУЗФ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 (Лондон, Великобритания)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Warmia and Mazury in Olsztyn (Олшчин,Полша)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Poznan University of Economics and Business  (Познан, Полша)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Economics, Prague (Прага, Чехия)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Финансов университет при правителството на Руската Федерация (Москва, Русия)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„Същност на застраховането” разглежда застраховането като самостоятелна икономическа категория, изучавана от съответната наука, и като вид специфична човешка дейност. Отделено е място на историческото развитие на застраховането. Очертават се функциите и ролята му.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ПОНЯТИЯ И ПРАВООТНОШЕНИЯ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„Понятия и правоотношения в застраховането” разглежда основни постановки, свързани с някои основни понятия и правоотношения в застраховането, като: застрахователен договор; застрахователна сума; стойност; вноска; застрахователно събитие; застрахователен случай; застрахователно обезщетение.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 И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„Риск и застраховане” разглежда понятието „риск“ като централно за застраховането и основна предпоставка за неговото съществуване. Разглеждат се и същността, видовете и особеностите на изравняването на риска в рамките и извън застрахователната съвкупност.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ЗАСТРАХОВАТЕЛЕН ФОНД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„Застрахователен фонд” разглежда основни постановки, които касаят същността, източниците за образуване и разпределението на застрахователния фонд.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ВИДОВЕ ЗАСТРАХОВАТЕЛНИ ВНОСКИ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„Същност и видове застрахователни вноски” разглежда понятието застрахователна вноска като цена на застрахователната услуга. Направена е класификация на застрахователните вноски въз основа на различни критерии.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КАЛКУЛАЦИЯ НА ЗАСТРАХОВАТЕЛНАТА ВНОСКА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„Структура и калкулация на застрахователната вноска” разглежда предназначението на елементите, включени в структурата на вноската по общо и по животозастраховане. Изяснени са принципите на застрахователната калкулация в двата раздела застраховането.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„Финансиране на застрахователното дружество” разглежда основните въпроси, свързани със същността и видовете финансиране на застрахователното дружество, както и някои характерни черти на финансовото планиране в дейността на застрахователното дружество.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 НА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„Форми на застраховане” разглежда основните принципни положения, които се прилагат при определяне на застрахователното обезщетение в  имущественото застраховане. Изясняват се основни понятия, свързани с формите на застраховане. Представят се спецификите на формите на пълно и недостатъчно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ЗАСТРАХОВАТЕЛНИТЕ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„Организация на застрахователните дружества” разглежда основните организационни форми на застрахователни дружества, които предлагат застрахователни услуги на пазара.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„Застрахователни продукти” разглежда основните продукти, които се предлагат от застрахователните дружества на застрахователния пазар.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 Икономика на застраховането.Учебен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 Икономика на застраховането. Учебник  за дистанционно обучение, Свищов: АИ Ценов,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 Икономика на застраховането. Свищов, Аи Ценов,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А., МИТКОВ, М., НИНОВА, В. Въведение в застраховането. В. Търново: Фабер,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ПАНЕВА, А. Организация на застраховането. Учебно помагало, В. Търново: Фабер,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Обн., ДВ, бр. 102 от 29.12.2015 г., в сила от 1.01.2016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кооперациите.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сайт на Комисията за финансов надзор - www.fsc.bg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