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Допълнително социално осигуряване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 и функционирането на Допълнителното социално осигуряване. Разглеждат се рисковете срещу, които се предлага осигурителна защита, условията за включване в допълнително социално осигуряване и правата на осигурените лица.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Предлаганото научно знание се базира на дисциплините „Икономика на социалното осигуряване и „Икономически основи на превенцията на риска и социалната политика”.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в учебния процес са: лекции, казуси, дискусии,  възлагане разработката на курсови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лекции, анализ на текстове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у студентите се формират знания за основните характеристики на допълнителните форми на осигурителна защита, както и за предлаганите осигурителни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в: Университет за национално и световно стопанство (София) България; Икономически университет (Варна), България; Humboldt-Universität zu Berlin.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Допълнителното социално осигуряване като част от системата за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Възникване и развитие на допълнителното социално осигуряване
</w:t>
              <w:br/>
              <w:t xml:space="preserve">1.2. Икономическа същност на допълнителното социално осигуряване
</w:t>
              <w:br/>
              <w:t xml:space="preserve">1.3.Основни характеристики на допълнителното социално осигуряване
</w:t>
              <w:br/>
              <w:t xml:space="preserve">1.4. Основни понятия по допълнителното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Други допълващи форми на пенсионноосигурителна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Прилики между допълнително пенсионно осигуряване и пенсионно застраховане
</w:t>
              <w:br/>
              <w:t xml:space="preserve">2.2.	Различия между допълнително пенсионно осигуряване и пенсионно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Осигуряване чрез професионални пенсионни фондове
</w:t>
              <w:br/>
              <w:t xml:space="preserve">3.2.	Осигуряване чрез универсални пенсионни фондове
</w:t>
              <w:br/>
              <w:t xml:space="preserve">3.3.	Осигуряване чрез доброволни пенсионни фондове
</w:t>
              <w:br/>
              <w:t xml:space="preserve">3.4.	Допълнително доброволно осигуряване за безработица и професионална квалификация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Инвестиционен мениджмънт за пенсионните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Рискове в дейността на фондовете за допълнително пенсионно осигуряване
</w:t>
              <w:br/>
              <w:t xml:space="preserve">4.2.	Роля на инвестиционния мениджмънт за пенсионните фондове
</w:t>
              <w:br/>
              <w:t xml:space="preserve">4.3.	Етапи на инвестиционния мениджмънт на пенсионните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Инвестиции на пенсионните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Същност на пенсионните инвестиции
</w:t>
              <w:br/>
              <w:t xml:space="preserve">5.2.	Алтернативи за подбор на инвестиционни инструменти
</w:t>
              <w:br/>
              <w:t xml:space="preserve">5.3.	Ограничения за инвестиционна дейност на пенсионните фондове
</w:t>
              <w:br/>
              <w:t xml:space="preserve">5.4.	Доходност на пенсионните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Диагностика на дейността на фондовете за допълнително 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Съдържателни характеристики на диагностиката
</w:t>
              <w:br/>
              <w:t xml:space="preserve">6.2.	Инструментариум на диагностиката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Мултифондовете като алтернатива на системата за допълнително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Същност на мултифондовата система
</w:t>
              <w:br/>
              <w:t xml:space="preserve">7.2.	Видове инвестиционни портфейли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Учебно пособие за дистанционно обучение. Свищов, АИ „Ценов“,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Pl., T. Ilieva, Y. Yordanov. The socio-economic potential of voluntary pension insurance in Bulgaria. Business management, ussue 3,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Възможности за преодоляване на проблемите във фазата на изплащане на пенсиите при старост от универсален пенсионен фонд. Народностопански архив, бр.4, АИ „Ценов“,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Осигуряване и осигурителен пазар. София, НБУ,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Ив,. Капиталовото осигуряване за адекватни и устойчиви пенсии, София, ИК „Стилует“,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фондове. София, „Св. Григорий Богослов”,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 дружество. София, „Св. Григорий Богослов”,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Инвестиционна политика на пенсионните и здравноосигурителните фондове", София, „Св. Григорий Богослов”, 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В. Търново, Фабер,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Описание и анализ на мултифондовете, въведени в пенсионните системи и страните от Латинска Америка и Източна Европа. Серия „Международен опит и международни изследвания”, София, БАДДПО, №3,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Осигурителен пазар и осигурителни продукти. София, ВУЗФ,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Йорданов, Пл., Пантелеева, С., Илиева, Т. Предизвикателства пред конвергенцията на българската пенсионна система в ЕС. //Библиотека „Стопански свят”, Свищов, № 93,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г., доп., бр. 82 от 27.09.2024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56 от 04.01.2018 г. за минималното съдържание на инвестиционните политики на фондовете за допълнително пенсионно осигуряване. Обн. ДВ, бр. 6 от 16.01.2018 г., в сила от 16.01.2018 г., изм. и доп., бр. 41 от 21.05.2019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70 от 29.06.2021 г. за изискванията към фондовете за извършване на плащания. Обн. ДВ, бр. 60 от 20.07.2021 г. Приета с Решение № 222-Н от 29.06.2021 г. на Комисията за финансов надзор.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www.pension.bg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