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Икономически основи на превенцията на риска и социалната политика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за икономическите аспекти на идентификацията и управлението на риска и проявлението на социалните проблеми като детерминанта на социалната политика и социалната сигурност в съвременното общество.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вече придобитите знания и умения, формирани в резултат от изучаване на дисциплините с макроикономическа, микроикономическа, финансова и управленска насоченост.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знания, формиращи необходимата теоретико-методологическа основа за приложна икономическа интерпретация в условията на конкретни проблемни ситуации във връзка с идентифицирането и управлението на риска, реализацията на съвременната социална политика и институционализацията на социалнозащитните дейности.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УНСС,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Дефиниция за риска.
</w:t>
              <w:br/>
              <w:t xml:space="preserve">2.	Класификация на риска.
</w:t>
              <w:br/>
              <w:t xml:space="preserve">3.	Източници на чист риск.
</w:t>
              <w:br/>
              <w:t xml:space="preserve">4.	Измерване на риска.
</w:t>
              <w:br/>
              <w:t xml:space="preserve">5.	Степен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Етапи в управлението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Определяне на целите  
</w:t>
              <w:br/>
              <w:t xml:space="preserve">2.	Идентификация на рисковете
</w:t>
              <w:br/>
              <w:t xml:space="preserve">3.	Оценка на рисковете
</w:t>
              <w:br/>
              <w:t xml:space="preserve">4.	Разглеждане на алтернативите и избор на способ за справяне с риска
</w:t>
              <w:br/>
              <w:t xml:space="preserve">5.	Изпълнение на решението
</w:t>
              <w:br/>
              <w:t xml:space="preserve">6.	Оценка и преглед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Незастрахователни методи и мероприятия за управление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Избягване на риска (risk avoidance)
</w:t>
              <w:br/>
              <w:t xml:space="preserve">2.	Контрол върху загубите - превенция (loss control) 
</w:t>
              <w:br/>
              <w:t xml:space="preserve">3.	Самозадържане на риска (risk retention)
</w:t>
              <w:br/>
              <w:t xml:space="preserve">4.	Трансфер на риска (risk transfer)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Загуби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Причини за възникване на загуби.
</w:t>
              <w:br/>
              <w:t xml:space="preserve">2.Видове загуби.
</w:t>
              <w:br/>
              <w:t xml:space="preserve">3. Загуби, свързани с отговорности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Програма за управление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програмата за управление на риска.
</w:t>
              <w:br/>
              <w:t xml:space="preserve">2.Разработка на програма за застраховане на фирмата.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Природните бедствия като заплаха за обществото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природните бедствия.
</w:t>
              <w:br/>
              <w:t xml:space="preserve">2.	Последици от природните бедствия.
</w:t>
              <w:br/>
              <w:t xml:space="preserve">3.	Стратегически цели на управлението на риска от бедствия.
</w:t>
              <w:br/>
              <w:t xml:space="preserve">4.	Възможности за намаляване на риска от бедствия.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Необходимост от задължителни застраховки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Необходимост от имуществени застраховки.
</w:t>
              <w:br/>
              <w:t xml:space="preserve">2.	Необходимост от застраховки „Отговорности“.
</w:t>
              <w:br/>
              <w:t xml:space="preserve">3.	Необходимост от лични застраховки.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 на социалната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Концепции за същността на социалната политика.
</w:t>
              <w:br/>
              <w:t xml:space="preserve">2. Обект, предмет, равнища и субекти на социалната политика
</w:t>
              <w:br/>
              <w:t xml:space="preserve">3. Функции и цели на социалната политика.
</w:t>
              <w:br/>
              <w:t xml:space="preserve">4. Принципи на социалната политика.
</w:t>
              <w:br/>
              <w:t xml:space="preserve">5. Икономически профил и детерминираност на социалната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Необходимост, цели и обхват на държавната социална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провеждане на държавна социална политика
</w:t>
              <w:br/>
              <w:t xml:space="preserve">2. Специфични цели на държавната социална политика.
</w:t>
              <w:br/>
              <w:t xml:space="preserve">3. Обхват на държавната социална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Държавна социална политика в областта на разпределителните отношения, труда и социалнозащитните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държавната социална политика в областта на разпределителните отношения
</w:t>
              <w:br/>
              <w:t xml:space="preserve">2. Специфика на държавната социална политика в областта на труда и използването на трудовите ресурси
</w:t>
              <w:br/>
              <w:t xml:space="preserve">3. Специфика на държавната социална политика в областта на социалната сигурност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Държавна социална политика в областта на възпроизводството, образованието, удовлетворяването на жилищните потребности и опазване здравето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Държавна социална политика в областта на възпроизводството на населението
</w:t>
              <w:br/>
              <w:t xml:space="preserve">2. Държавна социална политика в областта на образованието
</w:t>
              <w:br/>
              <w:t xml:space="preserve">3. Държавна социална политика в областта на удовлетворяване на жилищните потребности на населението
</w:t>
              <w:br/>
              <w:t xml:space="preserve">4. Държавна социална политика в областта на опазване здравето на населението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Национална идентичност и интеграционни измерения на държавната социална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Социална политика и социална държава
</w:t>
              <w:br/>
              <w:t xml:space="preserve">2. Модели и национални особености на социалната политика
</w:t>
              <w:br/>
              <w:t xml:space="preserve">3. Социална политика на Европейския съюз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Общинска социална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Необходимост, цели и обхват на общинската социална политика.
</w:t>
              <w:br/>
              <w:t xml:space="preserve">2. Социални функции на общинските администрации.
</w:t>
              <w:br/>
              <w:t xml:space="preserve">3. Общински социални програми и социални инвестиции.
</w:t>
              <w:br/>
              <w:t xml:space="preserve">4. Финансиране и ефекти от общинската социална политика.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Фирмена социална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Необходимост, цели и обхват на фирмената социална политика.
</w:t>
              <w:br/>
              <w:t xml:space="preserve">2. Направления на фирмената социална политика.
</w:t>
              <w:br/>
              <w:t xml:space="preserve">3. Методи и механизми на фирмената социална политика.
</w:t>
              <w:br/>
              <w:t xml:space="preserve">4. Финансиране и ефекти от фирмената социална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Пл. Йорданов, Н. Нинов. Икономвически основи на превенцията на риска и социалната политика. Свищов,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Social Protection Engel Curve. The World Bank Economic Review.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Христосков, Й., Бл. Маджурова. Социална политика. Пловдив,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Международната организация на труда и България - 100 години и занапред. С.,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Б., и кол. Икономически профил на индивидуалната и социалната сигурност в условията на пазарно стопанство. Свищов,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Д., и др. Социална политика. С.: Тракия-М,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Хр., Б. Илиев, К. Каменов. Управление на риска във фирмата. Свищов,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Тасев, С. Деликтната отговорност. София,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Марков, М. Обилагоционно право. София,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Rejda, G. E. Principles of Risk management and Insurance. Pearson Education Inc.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Здр., Пл. Йорданов. Теория на социалното осигуряване. Фабер,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Средкова, Кр. Осигурително право. София,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В. Социалната държава в реформиращата се икономика. В. Търново,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Д., Ив. Кусев. Социална политика и социални дейности. С.,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Шикова, И. Политики на Европейския съюз. С.,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К. Социална политика.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В. Н., В. И. Патрушев. Социальные технологии. М.,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 Осигурителни и социално-защитни стратегии. С.: Тракия – М, 1999.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осигуряване. Книга-годишник. ИК „Труд и право“ (актуално издание).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здравето. Обн., ДВ, бр. 70 от 10.08.2004 г., в сила от 1.01.2005 г.; посл. изм., бр. 27 от 05.04.2016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заведения, Обн., ДВ, бр. 62 от 09.07.1999 г.; посл. изм., бр. 95 от 08.12.2015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 Обн., ДВ, бр. 70 от 19.06.1998 г.; посл. изм., бр. 20 от 15.03.2016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 подпомагане. Обн., ДВ, бр. 56 от 19.05.1998 г.; посл. изм., бр. 8 от 29.01.2016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семейни помощи за деца.  Обн., ДВ, бр. 32 от 29.03.2002 г.,  изм., бр. 96 от 9.12.2015 г., в сила от 1.01.2016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закрила на детето. Обн., ДВ, бр. 48 от 13.06.2000 г., бр. 68 от 2.08.2013 г., в сила от 2.08.2013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интеграция на хората с увреждания.  Обн., ДВ, бр. 81 от 17.09.2004 г.,  бр. 13 от 16.02.2016 г., в сила от 15.04.2016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http://www.noi.bg/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http://www.nhif.bg/web/guest/home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http://www.asp.government.bg/ASP_Client/jsp/main.jsp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