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ФИЗИЧЕСКО ВЪЗПИТАНИЕ И СПОРТ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Физическо възпитание и спорт VI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ФСО-КФВС-Б-307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ФСО-КФВС-Б-307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Покриване на контролно-изпитни нормативи или теоретичен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Основният приоритет на физическото възпитание и спорт във висшите училища е създаването на условия за привличане на повече студенти в различни форми на двигателна активност, както в учебния процес, така и в свободното време.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Крайната цел на педагогическият процес е получаване на теоретични знания, формиране на основни умения и навици за системно спортуване, като средство за подобряване на физическото развитие и дееспособността, за активно противодействие на вредните последици от намалената двигателна активност на младите хора.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не изисква от студентите предварителни знания и спортно-технически умения, свързани с практикуването и спортно-състезателната дейност по различните видове спорт, посочени в учебната програма.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основно практически методи за двигателно обучение, методи за организиране на двигателната дейност и методи за проверка и оценка от теорията и методиката на физическото възпитание и спорта.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записването си в първи курс студентите определят, съобразно предпочитанията си, вида спорт /от посочените в учебната програма/.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Физическо възпитание включва спортни занятия, тестови контрол и /или теоретични занимания /Теория и методика на физическото възпитание/. След успешно изпълнение на семестриалните нормативи за посещаемост, тестови контрол или теоретични занимания студентите получават подпис „зачот“.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основно асинхронна комуникация. Осигуряване на непосредствен достъп до текстове и други материали. Осигуряване и използване на Web-линкове към външни учебни материали.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Да се провокира и мотивира траен интерес за системни спортни занимания.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Подобряване на общата и специалната физическа подготвеност, двигателно – координационните способност и формиране на морално – волеви качества.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Владее и прилага спортно – технически и тактически действия в нападение и защита.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Притежава теоретични знания и владее правилознание по вид спорт.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„Физическо възпитание и спорт“ е регламентирано от “Закон за физическото възпитание и спорта“, чл.57 обн. ДВ бр. 86 от дата 18.10.2018 година. Тя е част от учебния процес на студентите под формата на задължителни занимания.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 Указания за провеждане на заниманията; развитие на обща аеробна издръжливост.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Кръгова тренировка за основните мускулни групи, изпълнявани в антагонистичен ред с работно съпротивление 50 – 70 % от максималното.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Кръгова тренировка за основните мускулни групи, изпълнявани в антагонистичен ред с работно съпротивление 50 – 70 % от максималното.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Волейбол: усъвършенстване на комбинации за нападение без преместване на нападателите в други зони на игрището; учебна игра;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Волейбол: усъвършенстване на комбинации с придвижване на нападателя в други зони; учебна игра;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Баскетбол 3 на 3: техника на овладяване на топката в защита комбинирано с техника на играта с топка; индивидуални тактически действия в нападение без топка; техника на играта с топка комбинирано с индивидуални тактически действия в нападение с топка; учебно-състезателна игра 3 на 3 на турнирен принцип.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Баскетбол 3 на 3: усъвършенстване на тактически действия в защита; учебна игра 3 на 3 – отборни взаимодействия;  учебно - състезателна игра 3 на 3 на турнирен принцип със съдийска практика от студенти.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Бадминтон: упражнения на високо дълго и късо подаване; усъвършенстване на ударите от високо по двойки и играта на мрежа; взаимодействие при отиграване по двойки; учебно-състезателна игра по двойки.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Бадминтон: усъвършенстване точността на изпълнение на сервис по двойки и изпълнението на плоски и сечени удари; тактически действия при посрещане на смач при двойки; състезателна игра по двойки на турнирен принцип със съдийстване от студенти.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Тенис на маса: усъвършенстване техниката на играта с топка; свободна игра; работа за физически качества – кръгово занимание.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Тенис на маса: учебна игра на турнирен принцип със съдийстване от студенти;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Разучаване на групови тактически взаимодействия във футзал (2x1, 2x2, 3x3, 3x2 ); двустранна игра;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Усъвършенстване на групови тактически взаимодействия във футзал; двустранна игра;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Контролно – изпитни нормативи; упражнения за гъвкавост.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"Физическо възпитание и спорт VI"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Р., Атанасов, А., Николаева, С., Караманлиева, Е. Христова-Въткова, Н. Учебно-методическо ръководство по физическо възпитание и спорт за студентите от Стопанска академия. АИ "Ценов" Свищов.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Божкова, А., Моделиране подготовката на учебно-тренировъчния процес при студенти-волейболисти, Монография, изд. Репортер,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Боянов, Вл., Енциклопедия на културизма, ИК ТРУД,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Дряновски, Й., И. Коен, М. Шишков, Тенис на маса., изд. НСА, София,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Желязков, Цв., Д. Дашева, Основи на спортната тренировка, ГЕРА АРТ, София,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М., Бадминтон – теория, методика, практика. Ай анд Би,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Ставрев, С., Баскетбол 3 х 3, Методическо ръководство за студенти, преподаватели и треньори.  УНСС, София,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Стоилов, Ив., М. Мадански, Футзал – техника, тактика, тренировъчна методика, НСА Прес, София,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Цонкова, Д.,  Теория и методика на физическото възпитание, Унив. изд. „Св. св. Кирил и Методий“, В. Търново, 2014.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Радослав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Силвия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Елиз Караманлиева)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Невена Христова-Въткова)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преп. Христо Христов)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д-р Радослав Николов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