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Физическо възпитание и спорт V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Основният приоритет на физическото възпитание и спорт във висшите училища е създаването на условия за привличане на повече студенти в различни форми на двигателна активност, както в учебния процес, така и в свободното време.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на основни умения и навици за системно спортуване, като средство за подобряване на физическото развитие и дееспособността, за активно противодействие на вредните последици от намалената двигателна активност на младите хора.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 по различните видове спорт, посочени в учебната програма.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записването си в първи курс студентите определят, съобразно предпочитанията си, вида спорт /от посочените в учебната програма/.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Физическо възпитание включва спортни занятия, тестови контрол и /или теоретични занимания /Теория и методика на физическото възпитание/. 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Да се провокира и мотивира траен интерес за системни спортни занимания.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Подобряване на общата и специалната физическа подготвеност, двигателно – координационните способност и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Владее и прилага спортно – технически и тактически действия в нападение и защита.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Притежава теоретични знания и владее правилознание по вид спорт.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„Физическо възпитание и спорт“ е регламентирано от “Закон за физическото възпитание и спорта“, чл.57 обн. ДВ бр. 86 от дата 18.10.2018 година. Тя е част от учебния процес на студентите под формата на задължителни занимания.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 Указания за провеждане на заниманията; развитие на обща аеробна издръжливост.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Кръгова тренировка с упражнения изпълнявани на скрипци и други специализирани уреди; упражнения за гъвкавост.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Кръгова тренировка със свободни тежести; упражнения за гъвкавост.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Усъвършенстване на основните технически похвати във волейбола; учебна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Волейбол: усъвършенстване на елементите в нападение; учебна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Баскетбол 3 на 3: усъвършенстване техниката на играта с топка в нападение (водене на топката, комбинирано с други елементи от техниката на придвижване); усъвършенстване техниката на овладяване на топката в защита; индивидуални тактически действия в нападение без топка;  учебна игра 2 на 2 с подавач; учебно-състезателна игра 3 на 3.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Баскетбол 3 на 3: усъвършенстване техническите действия на играта с топка в нападение (кръстосан дрибъл, зад гърба, финтиране, стрелба в коша);  усъвършенстване тактическите действия в защита (действия против нападател с топка, овладяване на отскочила от таблото топка); учебна игра на един кош със съдийска практика от студенти.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Бадминтон: изпълнение на разучени удари в бадминтона; усъвършенстване на смачови удари; учебно-състезателна игра по единично със съдийстване от студенти;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Бадминтон: усъвършенстване изпълнението на сервиси и посрещането на смачови удари; състезателна игра по единично на турнирен принцип със съдийска практика от студенти;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Тенис на маса: усъвършенстване на нападателните удари; свободна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Тенис на маса: усъвършенстване отбранителните удари; свободна игра; работа за физически качества – кръгово занимание.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Разучаване на технически действия с топка във футзал; учебна игра; комплекс от упражнения за развитие на скоростно-силовите способности.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Усъвършенстване на технически действия с топка във футзал; учебна игра; комплекс от упражнения за развитие на скоростно-силовите способности.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Контролно – изпитни нормативи; упражнения за гъвкавост.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"Физическо възпитание и спорт V"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Божкова, А., Моделиране подготовката на учебно-тренировъчния процес при студенти-волейболисти, Монография, изд. Репортер,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Боянов, Вл., Енциклопедия на културизма, ИК ТРУД,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Дряновски, Й., И. Коен, М. Шишков, Тенис на маса., изд. НСА, София,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Желязков, Цв., Д. Дашева, Основи на спортната тренировка, ГЕРА АРТ, София,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Петкова, М., Бадминтон – теория, методика, практика. Ай анд Би,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Ставрев, С., Баскетбол 3 х 3, Методическо ръководство за студенти, преподаватели и треньори.  УНСС, София,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Стоилов, Ив., М. Мадански, Футзал – техника, тактика, тренировъчна методика, НСА Прес, София,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Цонкова, Д.,  Теория и методика на физическото възпитание, Унив. изд. „Св. св. Кирил и Методий“, В. Търново,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Силвия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Елиз Караманлиева)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Невена Христова-Въткова)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преп. Христо Христов)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