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093700A" w14:textId="77777777" w:rsidR="00A34223" w:rsidRPr="00C32E02" w:rsidRDefault="00A34223" w:rsidP="00A34223">
      <w:pPr>
        <w:pStyle w:val="Title"/>
        <w:rPr>
          <w:sz w:val="28"/>
          <w:szCs w:val="28"/>
          <w:lang w:val="ru-RU"/>
        </w:rPr>
      </w:pPr>
      <w:r w:rsidRPr="00C10B36">
        <w:rPr>
          <w:sz w:val="28"/>
          <w:szCs w:val="28"/>
        </w:rPr>
        <w:t>РЕПУБЛИКА БЪЛГАРИЯ</w:t>
      </w:r>
    </w:p>
    <w:p w14:paraId="733E0306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СТОПАНСКА АКАДЕМИЯ “Д. А. ЦЕНОВ” – СВИЩОВ</w:t>
      </w:r>
    </w:p>
    <w:p w14:paraId="2D0703C1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sz w:val="24"/>
          <w:szCs w:val="24"/>
          <w:lang w:val="bg-BG"/>
        </w:rPr>
      </w:pPr>
    </w:p>
    <w:tbl>
      <w:tblPr>
        <w:tblW w:w="4975" w:type="pct"/>
        <w:tblInd w:w="76" w:type="dxa"/>
        <w:tblLook w:val="0000" w:firstRow="0" w:lastRow="0" w:firstColumn="0" w:lastColumn="0" w:noHBand="0" w:noVBand="0"/>
      </w:tblPr>
      <w:tblGrid>
        <w:gridCol w:w="5302"/>
        <w:gridCol w:w="5400"/>
      </w:tblGrid>
      <w:tr w:rsidR="00A34223" w:rsidRPr="00C10B36" w14:paraId="553643BB" w14:textId="77777777" w:rsidTr="00C10B36">
        <w:tc>
          <w:tcPr>
            <w:tcW w:w="24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0127BF49" w14:textId="77777777" w:rsidR="00A34223" w:rsidRPr="00C10B36" w:rsidRDefault="00A34223" w:rsidP="00DD3041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Факултет</w:t>
            </w:r>
          </w:p>
          <w:p w14:paraId="6CE20186" w14:textId="2E14CDC4" w:rsidR="00A34223" w:rsidRPr="00C10B36" w:rsidRDefault="00A34223" w:rsidP="00551A85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СТОПАНСКА ОТЧЕТНОСТ</w:t>
            </w:r>
            <w:r w:rsidRPr="00C10B36">
              <w:rPr>
                <w:sz w:val="28"/>
                <w:szCs w:val="28"/>
              </w:rPr>
              <w:t>”</w:t>
            </w:r>
          </w:p>
        </w:tc>
        <w:tc>
          <w:tcPr>
            <w:tcW w:w="252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5615FC0" w14:textId="77777777" w:rsidR="00551A85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 xml:space="preserve">Катедра </w:t>
            </w:r>
          </w:p>
          <w:p w14:paraId="73A327AE" w14:textId="6F26B423" w:rsidR="00A34223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СТАТИСТИКА И ПРИЛОЖНА МАТЕМАТИКА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D06A7F" w:rsidRPr="00C10B36" w14:paraId="111455DA" w14:textId="77777777" w:rsidTr="00C10B36">
        <w:tc>
          <w:tcPr>
            <w:tcW w:w="2477" w:type="pct"/>
          </w:tcPr>
          <w:p w14:paraId="1DD15126" w14:textId="77777777" w:rsidR="00D06A7F" w:rsidRPr="00C10B36" w:rsidRDefault="00D06A7F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2523" w:type="pct"/>
          </w:tcPr>
          <w:p w14:paraId="0222EE15" w14:textId="77777777" w:rsidR="00D06A7F" w:rsidRPr="00C10B36" w:rsidRDefault="00D06A7F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2CE789AD" w14:textId="77777777" w:rsidTr="00C10B36">
        <w:tc>
          <w:tcPr>
            <w:tcW w:w="2477" w:type="pct"/>
          </w:tcPr>
          <w:p w14:paraId="542E44D8" w14:textId="77777777" w:rsidR="00A34223" w:rsidRPr="00C10B36" w:rsidRDefault="00A34223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Утвърждавам:</w:t>
            </w:r>
          </w:p>
        </w:tc>
        <w:tc>
          <w:tcPr>
            <w:tcW w:w="2523" w:type="pct"/>
          </w:tcPr>
          <w:p w14:paraId="0E13E93D" w14:textId="77777777" w:rsidR="00A34223" w:rsidRPr="00C10B36" w:rsidRDefault="00A34223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32E02" w14:paraId="1BA906FB" w14:textId="77777777" w:rsidTr="00C10B36">
        <w:tc>
          <w:tcPr>
            <w:tcW w:w="2477" w:type="pct"/>
          </w:tcPr>
          <w:p w14:paraId="49997462" w14:textId="77777777" w:rsidR="00A34223" w:rsidRPr="00C10B36" w:rsidRDefault="001E60F5" w:rsidP="00BE4678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              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Декан: </w:t>
            </w: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5A0423" w:rsidRPr="00C10B36">
              <w:rPr>
                <w:rFonts w:ascii="Times New Roman" w:hAnsi="Times New Roman"/>
                <w:sz w:val="24"/>
                <w:szCs w:val="24"/>
              </w:rPr>
              <w:t>…...……………...</w:t>
            </w:r>
            <w:r w:rsidR="00C10B36" w:rsidRPr="00C10B36">
              <w:rPr>
                <w:rFonts w:ascii="Times New Roman" w:hAnsi="Times New Roman"/>
                <w:sz w:val="24"/>
                <w:szCs w:val="24"/>
              </w:rPr>
              <w:t>..........................</w:t>
            </w:r>
          </w:p>
          <w:p w14:paraId="1F12B8D5" w14:textId="1BD794CE" w:rsidR="00A34223" w:rsidRPr="00C10B36" w:rsidRDefault="007D4A46" w:rsidP="001E60F5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8564BE">
              <w:rPr>
                <w:rFonts w:ascii="Times New Roman" w:hAnsi="Times New Roman"/>
                <w:sz w:val="24"/>
                <w:szCs w:val="24"/>
              </w:rPr>
              <w:t>доц. д-р Маргарита Шопова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2523" w:type="pct"/>
          </w:tcPr>
          <w:p w14:paraId="2C498611" w14:textId="45C6BBE8" w:rsidR="00A34223" w:rsidRPr="00C10B36" w:rsidRDefault="00621AC0" w:rsidP="00803E86">
            <w:pPr>
              <w:spacing w:line="240" w:lineRule="atLeast"/>
              <w:jc w:val="right"/>
              <w:rPr>
                <w:rFonts w:ascii="Times New Roman" w:hAnsi="Times New Roman"/>
                <w:sz w:val="22"/>
                <w:szCs w:val="22"/>
                <w:lang w:val="bg-BG"/>
              </w:rPr>
            </w:pP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Ф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Протокол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7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16.12.2024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  <w:r w:rsidR="008D3DCC" w:rsidRPr="00C10B36">
              <w:rPr>
                <w:rFonts w:ascii="Times New Roman" w:hAnsi="Times New Roman"/>
                <w:sz w:val="22"/>
                <w:szCs w:val="22"/>
                <w:lang w:val="ru-RU"/>
              </w:rPr>
              <w:br/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К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Протокол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6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DD4074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09.12.2024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</w:p>
        </w:tc>
      </w:tr>
      <w:tr w:rsidR="00A34223" w:rsidRPr="00C10B36" w14:paraId="650236CF" w14:textId="77777777" w:rsidTr="00C10B36">
        <w:tc>
          <w:tcPr>
            <w:tcW w:w="5000" w:type="pct"/>
            <w:gridSpan w:val="2"/>
          </w:tcPr>
          <w:p w14:paraId="0A1F758C" w14:textId="77777777" w:rsidR="00DD3041" w:rsidRPr="00C10B36" w:rsidRDefault="00DD3041" w:rsidP="00C37CC3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73ED2584" w14:textId="77777777" w:rsidR="00DD3041" w:rsidRPr="00C10B36" w:rsidRDefault="00DD3041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11ABD868" w14:textId="77777777" w:rsidR="00B22449" w:rsidRDefault="00B22449" w:rsidP="00B22449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21CD1BD5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82305CD" w14:textId="0899BB91" w:rsidR="00A34223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CBD5C7B" w14:textId="57919401" w:rsidR="00B22449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6E7C27C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2A22DAA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36"/>
                <w:szCs w:val="36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36"/>
                <w:szCs w:val="36"/>
                <w:lang w:val="bg-BG"/>
              </w:rPr>
              <w:t>УЧЕБНА ПРОГРАМА</w:t>
            </w:r>
          </w:p>
          <w:p w14:paraId="62BEA254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6666CF9" w14:textId="77777777" w:rsidR="00A34223" w:rsidRPr="00C10B36" w:rsidRDefault="00865DDB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на</w:t>
            </w:r>
          </w:p>
          <w:p w14:paraId="626F5AF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</w:tr>
      <w:tr w:rsidR="00A34223" w:rsidRPr="00C10B36" w14:paraId="6CF4027D" w14:textId="77777777" w:rsidTr="00C10B36">
        <w:tc>
          <w:tcPr>
            <w:tcW w:w="5000" w:type="pct"/>
            <w:gridSpan w:val="2"/>
          </w:tcPr>
          <w:p w14:paraId="20FD850F" w14:textId="77777777" w:rsidR="00016AE2" w:rsidRPr="00C10B36" w:rsidRDefault="00A34223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36"/>
                <w:szCs w:val="36"/>
              </w:rPr>
              <w:t>Учебна дисциплина</w:t>
            </w:r>
          </w:p>
          <w:p w14:paraId="38E64C78" w14:textId="77777777" w:rsidR="00016AE2" w:rsidRPr="00C10B36" w:rsidRDefault="00016AE2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</w:p>
          <w:p w14:paraId="76105E06" w14:textId="7423985B" w:rsidR="00A34223" w:rsidRPr="00C10B36" w:rsidRDefault="00A34223" w:rsidP="00EB040E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8564BE">
              <w:rPr>
                <w:sz w:val="28"/>
                <w:szCs w:val="28"/>
                <w:lang w:val="en-US"/>
              </w:rPr>
              <w:t>Държавен изпит по Статистическо бизнес консултиране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A34223" w:rsidRPr="00C32E02" w14:paraId="2478F480" w14:textId="77777777" w:rsidTr="00C10B36">
        <w:tc>
          <w:tcPr>
            <w:tcW w:w="5000" w:type="pct"/>
            <w:gridSpan w:val="2"/>
          </w:tcPr>
          <w:p w14:paraId="68106E6B" w14:textId="77777777" w:rsidR="00A34223" w:rsidRPr="00C10B36" w:rsidRDefault="00A34223" w:rsidP="00DD3041">
            <w:pPr>
              <w:pStyle w:val="Heading1"/>
              <w:spacing w:line="240" w:lineRule="auto"/>
              <w:rPr>
                <w:sz w:val="24"/>
                <w:szCs w:val="24"/>
              </w:rPr>
            </w:pPr>
          </w:p>
          <w:p w14:paraId="5968E632" w14:textId="1498DC8A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Код на дисциплината: 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ФСО-КСПМ-М-901</w:t>
            </w:r>
          </w:p>
          <w:p w14:paraId="2853F883" w14:textId="77777777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38718618" w14:textId="475148D0" w:rsidR="00D401A5" w:rsidRPr="00C10B36" w:rsidRDefault="00E671AD" w:rsidP="00D401A5">
            <w:pPr>
              <w:spacing w:line="240" w:lineRule="exact"/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Брой кредити по учебен план: (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15</w:t>
            </w:r>
            <w:r w:rsidR="00D401A5"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)</w:t>
            </w:r>
          </w:p>
          <w:p w14:paraId="76320BA6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F5E3B3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DBBBB7" w14:textId="77777777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3FEEC97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C722B1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8A9EDE" w14:textId="77777777" w:rsidR="0003321F" w:rsidRPr="00C10B36" w:rsidRDefault="0003321F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29B9AF" w14:textId="77777777" w:rsidR="00A34223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946C3F9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444493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4AAD795" w14:textId="0998C124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4362811" w14:textId="6CABF189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B5DFB0D" w14:textId="77777777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5D35AC72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BA1567E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1EAB6F1" w14:textId="477FDBF1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845130" w:rsidRPr="00C32E02" w14:paraId="3DE9AAC9" w14:textId="77777777" w:rsidTr="00C10B36">
        <w:tc>
          <w:tcPr>
            <w:tcW w:w="2477" w:type="pct"/>
          </w:tcPr>
          <w:p w14:paraId="4F4887C7" w14:textId="33E592AC" w:rsidR="00845130" w:rsidRPr="00C10B36" w:rsidRDefault="00845130" w:rsidP="006A2C4B">
            <w:pPr>
              <w:pStyle w:val="Heading2"/>
              <w:spacing w:line="240" w:lineRule="auto"/>
              <w:rPr>
                <w:sz w:val="24"/>
                <w:szCs w:val="24"/>
                <w:lang w:val="en-US"/>
              </w:rPr>
            </w:pPr>
            <w:r w:rsidRPr="00C10B36">
              <w:rPr>
                <w:b w:val="0"/>
                <w:bCs/>
                <w:caps w:val="0"/>
                <w:sz w:val="24"/>
                <w:szCs w:val="24"/>
              </w:rPr>
              <w:t>Образователно-квалификационна степен:</w:t>
            </w:r>
            <w:r w:rsidRPr="00C10B36">
              <w:rPr>
                <w:caps w:val="0"/>
                <w:sz w:val="24"/>
                <w:szCs w:val="24"/>
              </w:rPr>
              <w:t xml:space="preserve"> </w:t>
            </w:r>
            <w:r w:rsidR="008564BE">
              <w:rPr>
                <w:caps w:val="0"/>
                <w:sz w:val="24"/>
                <w:szCs w:val="24"/>
                <w:lang w:val="en-US"/>
              </w:rPr>
              <w:t>МАГИСТЪР</w:t>
            </w:r>
          </w:p>
        </w:tc>
        <w:tc>
          <w:tcPr>
            <w:tcW w:w="2523" w:type="pct"/>
          </w:tcPr>
          <w:p w14:paraId="2C8DAD65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Код на документа:</w:t>
            </w:r>
          </w:p>
          <w:p w14:paraId="5241B5D6" w14:textId="146333A0" w:rsidR="00845130" w:rsidRPr="00C10B36" w:rsidRDefault="00E671AD" w:rsidP="00551A85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ru-RU"/>
              </w:rPr>
            </w:pPr>
            <w:r w:rsidRPr="00C10B36">
              <w:rPr>
                <w:caps w:val="0"/>
                <w:sz w:val="24"/>
                <w:szCs w:val="24"/>
              </w:rPr>
              <w:t>УД/УПР-</w:t>
            </w:r>
            <w:r w:rsidR="008564BE">
              <w:rPr>
                <w:caps w:val="0"/>
                <w:sz w:val="24"/>
                <w:szCs w:val="24"/>
                <w:lang w:val="en-US"/>
              </w:rPr>
              <w:t>ФСО-КСПМ-М-901</w:t>
            </w:r>
          </w:p>
        </w:tc>
      </w:tr>
      <w:tr w:rsidR="00845130" w:rsidRPr="00C10B36" w14:paraId="6695F67C" w14:textId="77777777" w:rsidTr="00C10B36">
        <w:tc>
          <w:tcPr>
            <w:tcW w:w="2477" w:type="pct"/>
          </w:tcPr>
          <w:p w14:paraId="4849A4E8" w14:textId="09389772" w:rsidR="00845130" w:rsidRPr="00C32E02" w:rsidRDefault="00845130" w:rsidP="00C10B36">
            <w:pPr>
              <w:pStyle w:val="Heading2"/>
              <w:spacing w:line="240" w:lineRule="auto"/>
              <w:rPr>
                <w:b w:val="0"/>
                <w:caps w:val="0"/>
                <w:sz w:val="24"/>
                <w:szCs w:val="24"/>
                <w:lang w:val="ru-RU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 xml:space="preserve">Форма на обучение: </w:t>
            </w:r>
            <w:r w:rsidRPr="00C10B36">
              <w:rPr>
                <w:bCs/>
                <w:caps w:val="0"/>
                <w:sz w:val="24"/>
                <w:szCs w:val="24"/>
              </w:rPr>
              <w:t>РЕДОВНА/ЗАДОЧНА</w:t>
            </w:r>
            <w:r w:rsidR="00C10B36" w:rsidRPr="00C32E02">
              <w:rPr>
                <w:bCs/>
                <w:caps w:val="0"/>
                <w:sz w:val="24"/>
                <w:szCs w:val="24"/>
                <w:lang w:val="ru-RU"/>
              </w:rPr>
              <w:t>/</w:t>
            </w:r>
            <w:r w:rsidR="00C10B36" w:rsidRPr="00C10B36">
              <w:rPr>
                <w:bCs/>
                <w:caps w:val="0"/>
                <w:sz w:val="24"/>
                <w:szCs w:val="24"/>
              </w:rPr>
              <w:t>ДИСТАНЦИОННА</w:t>
            </w:r>
            <w:r w:rsidR="00C10B36" w:rsidRPr="00C10B36">
              <w:rPr>
                <w:bCs/>
                <w:caps w:val="0"/>
                <w:sz w:val="24"/>
                <w:szCs w:val="24"/>
              </w:rPr>
              <w:br/>
            </w:r>
            <w:r w:rsidR="00C10B36" w:rsidRPr="00C10B36">
              <w:rPr>
                <w:b w:val="0"/>
                <w:caps w:val="0"/>
                <w:sz w:val="22"/>
                <w:szCs w:val="22"/>
              </w:rPr>
              <w:t>Език</w:t>
            </w:r>
            <w:r w:rsidR="00C10B36" w:rsidRPr="00C10B36">
              <w:rPr>
                <w:b w:val="0"/>
                <w:caps w:val="0"/>
                <w:color w:val="000000" w:themeColor="text1"/>
                <w:sz w:val="22"/>
                <w:szCs w:val="22"/>
              </w:rPr>
              <w:t>:</w:t>
            </w:r>
            <w:r w:rsidR="006844A7" w:rsidRPr="00C32E02">
              <w:rPr>
                <w:b w:val="0"/>
                <w:caps w:val="0"/>
                <w:color w:val="000000" w:themeColor="text1"/>
                <w:sz w:val="22"/>
                <w:szCs w:val="22"/>
                <w:lang w:val="ru-RU"/>
              </w:rPr>
              <w:t xml:space="preserve"> </w:t>
            </w:r>
            <w:r w:rsidR="008564BE" w:rsidRPr="009D6D2B">
              <w:rPr>
                <w:caps w:val="0"/>
                <w:color w:val="000000" w:themeColor="text1"/>
                <w:sz w:val="22"/>
                <w:szCs w:val="22"/>
                <w:lang w:val="en-US"/>
              </w:rPr>
              <w:t>БЪЛГАРСКИ</w:t>
            </w:r>
          </w:p>
        </w:tc>
        <w:tc>
          <w:tcPr>
            <w:tcW w:w="2523" w:type="pct"/>
          </w:tcPr>
          <w:p w14:paraId="4C48217C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b w:val="0"/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Версия:</w:t>
            </w:r>
          </w:p>
          <w:p w14:paraId="06397DA6" w14:textId="3CC02F5B" w:rsidR="00845130" w:rsidRPr="00C10B36" w:rsidRDefault="008564BE" w:rsidP="00986671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en-US"/>
              </w:rPr>
            </w:pPr>
            <w:r>
              <w:rPr>
                <w:caps w:val="0"/>
                <w:sz w:val="24"/>
                <w:szCs w:val="24"/>
                <w:lang w:val="en-US"/>
              </w:rPr>
              <w:t>v.02/2024</w:t>
            </w:r>
          </w:p>
        </w:tc>
      </w:tr>
    </w:tbl>
    <w:p w14:paraId="221DE132" w14:textId="77777777" w:rsidR="00A34223" w:rsidRPr="00C10B36" w:rsidRDefault="00A34223" w:rsidP="00A34223">
      <w:pPr>
        <w:spacing w:line="20" w:lineRule="atLeast"/>
        <w:rPr>
          <w:rFonts w:ascii="Times New Roman" w:hAnsi="Times New Roman"/>
          <w:sz w:val="24"/>
          <w:szCs w:val="24"/>
          <w:lang w:val="bg-BG"/>
        </w:rPr>
      </w:pPr>
    </w:p>
    <w:p w14:paraId="6F54EF16" w14:textId="0936259C" w:rsidR="00A34223" w:rsidRDefault="00A34223" w:rsidP="00A34223">
      <w:pPr>
        <w:spacing w:line="240" w:lineRule="exact"/>
        <w:jc w:val="both"/>
        <w:rPr>
          <w:rFonts w:ascii="Times New Roman" w:hAnsi="Times New Roman"/>
          <w:b/>
          <w:bCs/>
          <w:sz w:val="28"/>
          <w:szCs w:val="28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br w:type="page"/>
      </w:r>
      <w:r w:rsidRPr="00C10B36">
        <w:rPr>
          <w:rFonts w:ascii="Times New Roman" w:hAnsi="Times New Roman"/>
          <w:b/>
          <w:bCs/>
          <w:sz w:val="28"/>
          <w:szCs w:val="28"/>
          <w:lang w:val="bg-BG"/>
        </w:rPr>
        <w:lastRenderedPageBreak/>
        <w:t>І. ОРГАНИЗАЦИЯ НА ОБУЧЕНИЕТО</w:t>
      </w:r>
    </w:p>
    <w:p w14:paraId="7D4D7629" w14:textId="77777777" w:rsidR="009A1AF2" w:rsidRDefault="009A1AF2" w:rsidP="00A34223">
      <w:pPr>
        <w:spacing w:line="240" w:lineRule="exact"/>
        <w:jc w:val="both"/>
        <w:rPr>
          <w:rFonts w:ascii="Times New Roman" w:hAnsi="Times New Roman"/>
          <w:b/>
          <w:bCs/>
          <w:sz w:val="28"/>
          <w:szCs w:val="28"/>
          <w:lang w:val="bg-BG"/>
        </w:rPr>
      </w:pPr>
    </w:p>
    <w:tbl>
      <w:tblPr>
        <w:tblStyle w:val="TableGrid"/>
        <w:tblW w:w="0" w:type="auto"/>
        <w:tblInd w:w="279" w:type="dxa"/>
        <w:tblCellMar>
          <w:top w:w="57" w:type="dxa"/>
          <w:bottom w:w="57" w:type="dxa"/>
        </w:tblCellMar>
        <w:tblLook w:val="04A0" w:firstRow="1" w:lastRow="0" w:firstColumn="1" w:lastColumn="0" w:noHBand="0" w:noVBand="1"/>
      </w:tblPr>
      <w:tblGrid>
        <w:gridCol w:w="5528"/>
        <w:gridCol w:w="4955"/>
      </w:tblGrid>
      <w:tr w:rsidR="002E5D93" w14:paraId="0334B26F" w14:textId="77777777" w:rsidTr="009A1AF2">
        <w:tc>
          <w:tcPr>
            <w:tcW w:w="5528" w:type="dxa"/>
            <w:shd w:val="clear" w:color="auto" w:fill="D9D9D9" w:themeFill="background1" w:themeFillShade="D9"/>
            <w:vAlign w:val="center"/>
          </w:tcPr>
          <w:p w14:paraId="4143D0BA" w14:textId="42662DE5" w:rsidR="002E5D93" w:rsidRPr="002E5D93" w:rsidRDefault="002E5D93" w:rsidP="009A1AF2"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  <w:t>Учебна заетост</w:t>
            </w:r>
          </w:p>
        </w:tc>
        <w:tc>
          <w:tcPr>
            <w:tcW w:w="4955" w:type="dxa"/>
            <w:shd w:val="clear" w:color="auto" w:fill="D9D9D9" w:themeFill="background1" w:themeFillShade="D9"/>
            <w:vAlign w:val="center"/>
          </w:tcPr>
          <w:p w14:paraId="61AB49A2" w14:textId="19E56B0A" w:rsidR="002E5D93" w:rsidRPr="002E5D93" w:rsidRDefault="002E5D93" w:rsidP="009A1AF2"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  <w:t>Часове</w:t>
            </w:r>
          </w:p>
        </w:tc>
      </w:tr>
      <w:tr w:rsidR="002E5D93" w14:paraId="15371989" w14:textId="77777777" w:rsidTr="009A1AF2">
        <w:tc>
          <w:tcPr>
            <w:tcW w:w="5528" w:type="dxa"/>
            <w:vAlign w:val="center"/>
          </w:tcPr>
          <w:p w14:paraId="17ADF2FD" w14:textId="5A66E7D3" w:rsidR="002E5D93" w:rsidRPr="002E5D93" w:rsidRDefault="00C861C6" w:rsidP="009A1AF2"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</w:pPr>
            <w:proofErr w:type="spellStart"/>
            <w:r w:rsidRPr="00C861C6">
              <w:rPr>
                <w:rFonts w:ascii="Times New Roman" w:hAnsi="Times New Roman"/>
                <w:b/>
                <w:sz w:val="24"/>
                <w:szCs w:val="24"/>
              </w:rPr>
              <w:t>Извънаудиторна</w:t>
            </w:r>
            <w:proofErr w:type="spellEnd"/>
            <w:r w:rsidR="002E5D93"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  <w:t xml:space="preserve"> заетост (ИАЗ)</w:t>
            </w:r>
          </w:p>
        </w:tc>
        <w:tc>
          <w:tcPr>
            <w:tcW w:w="4955" w:type="dxa"/>
            <w:vAlign w:val="center"/>
          </w:tcPr>
          <w:p w14:paraId="074FA344" w14:textId="77777777" w:rsidR="002E5D93" w:rsidRPr="002E5D93" w:rsidRDefault="002E5D93" w:rsidP="009A1AF2"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</w:pPr>
          </w:p>
        </w:tc>
      </w:tr>
      <w:tr w:rsidR="002E5D93" w14:paraId="13D7CF1E" w14:textId="77777777" w:rsidTr="009A1AF2">
        <w:tc>
          <w:tcPr>
            <w:tcW w:w="5528" w:type="dxa"/>
            <w:vAlign w:val="center"/>
          </w:tcPr>
          <w:p w14:paraId="7DDB4839" w14:textId="6DF3777B" w:rsidR="002E5D93" w:rsidRPr="009A1AF2" w:rsidRDefault="009A1AF2" w:rsidP="009A1AF2">
            <w:pPr>
              <w:pStyle w:val="ListParagraph"/>
              <w:numPr>
                <w:ilvl w:val="0"/>
                <w:numId w:val="12"/>
              </w:numPr>
              <w:spacing w:line="240" w:lineRule="exact"/>
              <w:rPr>
                <w:rFonts w:ascii="Times New Roman" w:hAnsi="Times New Roman"/>
                <w:bCs/>
                <w:sz w:val="24"/>
                <w:szCs w:val="24"/>
                <w:lang w:val="bg-BG"/>
              </w:rPr>
            </w:pPr>
            <w:r w:rsidRPr="009A1AF2">
              <w:rPr>
                <w:rFonts w:ascii="Times New Roman" w:hAnsi="Times New Roman"/>
                <w:bCs/>
                <w:sz w:val="24"/>
                <w:szCs w:val="24"/>
                <w:lang w:val="bg-BG"/>
              </w:rPr>
              <w:t>Самостоятелна работа</w:t>
            </w:r>
          </w:p>
        </w:tc>
        <w:tc>
          <w:tcPr>
            <w:tcW w:w="4955" w:type="dxa"/>
            <w:vAlign w:val="center"/>
          </w:tcPr>
          <w:p w14:paraId="606EC065" w14:textId="0294C7AC" w:rsidR="002E5D93" w:rsidRPr="00F600F5" w:rsidRDefault="002870BC" w:rsidP="009A1AF2">
            <w:pPr>
              <w:spacing w:line="240" w:lineRule="exact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F600F5">
              <w:rPr>
                <w:rFonts w:ascii="Times New Roman" w:hAnsi="Times New Roman"/>
                <w:bCs/>
                <w:sz w:val="24"/>
                <w:szCs w:val="24"/>
                <w:lang w:val="bg-BG"/>
              </w:rPr>
              <w:t>375</w:t>
            </w:r>
          </w:p>
        </w:tc>
      </w:tr>
      <w:tr w:rsidR="002E5D93" w14:paraId="3AB3DC8B" w14:textId="77777777" w:rsidTr="009A1AF2">
        <w:tc>
          <w:tcPr>
            <w:tcW w:w="5528" w:type="dxa"/>
            <w:vAlign w:val="center"/>
          </w:tcPr>
          <w:p w14:paraId="59315F01" w14:textId="5783ED19" w:rsidR="002E5D93" w:rsidRPr="009A1AF2" w:rsidRDefault="00487F0F" w:rsidP="009A1AF2">
            <w:pPr>
              <w:pStyle w:val="ListParagraph"/>
              <w:numPr>
                <w:ilvl w:val="0"/>
                <w:numId w:val="12"/>
              </w:numPr>
              <w:spacing w:line="240" w:lineRule="exact"/>
              <w:rPr>
                <w:rFonts w:ascii="Times New Roman" w:hAnsi="Times New Roman"/>
                <w:bCs/>
                <w:sz w:val="24"/>
                <w:szCs w:val="24"/>
                <w:lang w:val="bg-BG"/>
              </w:rPr>
            </w:pPr>
            <w:r w:rsidRPr="00487F0F">
              <w:rPr>
                <w:rFonts w:ascii="Times New Roman" w:hAnsi="Times New Roman" w:hint="eastAsia"/>
                <w:bCs/>
                <w:sz w:val="24"/>
                <w:szCs w:val="24"/>
                <w:lang w:val="bg-BG"/>
              </w:rPr>
              <w:t>Онлайн</w:t>
            </w:r>
            <w:r w:rsidRPr="00487F0F">
              <w:rPr>
                <w:rFonts w:ascii="Times New Roman" w:hAnsi="Times New Roman"/>
                <w:bCs/>
                <w:sz w:val="24"/>
                <w:szCs w:val="24"/>
                <w:lang w:val="bg-BG"/>
              </w:rPr>
              <w:t xml:space="preserve"> </w:t>
            </w:r>
            <w:r w:rsidRPr="00487F0F">
              <w:rPr>
                <w:rFonts w:ascii="Times New Roman" w:hAnsi="Times New Roman" w:hint="eastAsia"/>
                <w:bCs/>
                <w:sz w:val="24"/>
                <w:szCs w:val="24"/>
                <w:lang w:val="bg-BG"/>
              </w:rPr>
              <w:t>тестове</w:t>
            </w:r>
            <w:r w:rsidRPr="00487F0F">
              <w:rPr>
                <w:rFonts w:ascii="Times New Roman" w:hAnsi="Times New Roman"/>
                <w:bCs/>
                <w:sz w:val="24"/>
                <w:szCs w:val="24"/>
                <w:lang w:val="bg-BG"/>
              </w:rPr>
              <w:t xml:space="preserve"> </w:t>
            </w:r>
            <w:r w:rsidRPr="00487F0F">
              <w:rPr>
                <w:rFonts w:ascii="Times New Roman" w:hAnsi="Times New Roman" w:hint="eastAsia"/>
                <w:bCs/>
                <w:sz w:val="24"/>
                <w:szCs w:val="24"/>
                <w:lang w:val="bg-BG"/>
              </w:rPr>
              <w:t>и</w:t>
            </w:r>
            <w:r w:rsidRPr="00487F0F">
              <w:rPr>
                <w:rFonts w:ascii="Times New Roman" w:hAnsi="Times New Roman"/>
                <w:bCs/>
                <w:sz w:val="24"/>
                <w:szCs w:val="24"/>
                <w:lang w:val="bg-BG"/>
              </w:rPr>
              <w:t xml:space="preserve"> </w:t>
            </w:r>
            <w:r w:rsidRPr="00487F0F">
              <w:rPr>
                <w:rFonts w:ascii="Times New Roman" w:hAnsi="Times New Roman" w:hint="eastAsia"/>
                <w:bCs/>
                <w:sz w:val="24"/>
                <w:szCs w:val="24"/>
                <w:lang w:val="bg-BG"/>
              </w:rPr>
              <w:t>модули</w:t>
            </w:r>
            <w:r w:rsidRPr="00487F0F">
              <w:rPr>
                <w:rFonts w:ascii="Times New Roman" w:hAnsi="Times New Roman"/>
                <w:bCs/>
                <w:sz w:val="24"/>
                <w:szCs w:val="24"/>
                <w:lang w:val="bg-BG"/>
              </w:rPr>
              <w:t xml:space="preserve"> </w:t>
            </w:r>
            <w:r w:rsidRPr="00487F0F">
              <w:rPr>
                <w:rFonts w:ascii="Times New Roman" w:hAnsi="Times New Roman" w:hint="eastAsia"/>
                <w:bCs/>
                <w:sz w:val="24"/>
                <w:szCs w:val="24"/>
                <w:lang w:val="bg-BG"/>
              </w:rPr>
              <w:t>за</w:t>
            </w:r>
            <w:r w:rsidRPr="00487F0F">
              <w:rPr>
                <w:rFonts w:ascii="Times New Roman" w:hAnsi="Times New Roman"/>
                <w:bCs/>
                <w:sz w:val="24"/>
                <w:szCs w:val="24"/>
                <w:lang w:val="bg-BG"/>
              </w:rPr>
              <w:t xml:space="preserve"> </w:t>
            </w:r>
            <w:r w:rsidRPr="00487F0F">
              <w:rPr>
                <w:rFonts w:ascii="Times New Roman" w:hAnsi="Times New Roman" w:hint="eastAsia"/>
                <w:bCs/>
                <w:sz w:val="24"/>
                <w:szCs w:val="24"/>
                <w:lang w:val="bg-BG"/>
              </w:rPr>
              <w:t>самоподготовка</w:t>
            </w:r>
          </w:p>
        </w:tc>
        <w:tc>
          <w:tcPr>
            <w:tcW w:w="4955" w:type="dxa"/>
            <w:vAlign w:val="center"/>
          </w:tcPr>
          <w:p w14:paraId="5616908A" w14:textId="24678841" w:rsidR="002E5D93" w:rsidRPr="00F600F5" w:rsidRDefault="008D4D57" w:rsidP="009A1AF2">
            <w:pPr>
              <w:spacing w:line="240" w:lineRule="exact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F600F5">
              <w:rPr>
                <w:rFonts w:ascii="Times New Roman" w:hAnsi="Times New Roman"/>
                <w:bCs/>
                <w:sz w:val="24"/>
                <w:szCs w:val="24"/>
              </w:rPr>
              <w:t>0</w:t>
            </w:r>
          </w:p>
        </w:tc>
      </w:tr>
      <w:tr w:rsidR="002E5D93" w14:paraId="73D517D4" w14:textId="77777777" w:rsidTr="009A1AF2">
        <w:tc>
          <w:tcPr>
            <w:tcW w:w="5528" w:type="dxa"/>
            <w:shd w:val="clear" w:color="auto" w:fill="D9D9D9" w:themeFill="background1" w:themeFillShade="D9"/>
            <w:vAlign w:val="center"/>
          </w:tcPr>
          <w:p w14:paraId="2120953E" w14:textId="1E015EE7" w:rsidR="002E5D93" w:rsidRPr="00C861C6" w:rsidRDefault="009A1AF2" w:rsidP="00C861C6">
            <w:pPr>
              <w:spacing w:line="240" w:lineRule="exact"/>
              <w:ind w:left="1416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  <w:t>Всички:</w:t>
            </w:r>
            <w:r w:rsidR="00C861C6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 </w:t>
            </w:r>
          </w:p>
        </w:tc>
        <w:tc>
          <w:tcPr>
            <w:tcW w:w="4955" w:type="dxa"/>
            <w:shd w:val="clear" w:color="auto" w:fill="D9D9D9" w:themeFill="background1" w:themeFillShade="D9"/>
            <w:vAlign w:val="center"/>
          </w:tcPr>
          <w:p w14:paraId="7A0A2FB4" w14:textId="27FACEDD" w:rsidR="002E5D93" w:rsidRPr="008D4D57" w:rsidRDefault="008D4D57" w:rsidP="009A1AF2"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375</w:t>
            </w:r>
          </w:p>
        </w:tc>
      </w:tr>
    </w:tbl>
    <w:p w14:paraId="24EC4CD6" w14:textId="72C06B02" w:rsidR="00A34223" w:rsidRPr="00C861C6" w:rsidRDefault="00A34223" w:rsidP="00C861C6">
      <w:pPr>
        <w:rPr>
          <w:rFonts w:ascii="Times New Roman" w:hAnsi="Times New Roman"/>
          <w:b/>
          <w:sz w:val="28"/>
          <w:szCs w:val="24"/>
          <w:lang w:val="bg-BG"/>
        </w:rPr>
      </w:pPr>
    </w:p>
    <w:p w14:paraId="2CE0F36F" w14:textId="419298F3" w:rsidR="00C32E02" w:rsidRPr="00AB7A25" w:rsidRDefault="00C32E02" w:rsidP="006A52F9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sz w:val="28"/>
          <w:szCs w:val="24"/>
        </w:rPr>
      </w:pPr>
    </w:p>
    <w:p w14:paraId="184C784C" w14:textId="54167109" w:rsidR="00301027" w:rsidRPr="0039729B" w:rsidRDefault="00301027" w:rsidP="0039729B">
      <w:pPr>
        <w:jc w:val="center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Схема за формиране на крайната оценка по дисциплина</w:t>
      </w:r>
    </w:p>
    <w:p w14:paraId="48AFCB2F" w14:textId="35A29105" w:rsidR="0007480B" w:rsidRDefault="0007480B" w:rsidP="00301027">
      <w:pPr>
        <w:jc w:val="center"/>
        <w:rPr>
          <w:rFonts w:ascii="Times New Roman" w:hAnsi="Times New Roman"/>
          <w:b/>
          <w:sz w:val="24"/>
          <w:szCs w:val="24"/>
          <w:lang w:val="bg-BG"/>
        </w:rPr>
      </w:pPr>
    </w:p>
    <w:tbl>
      <w:tblGrid>
        <w:gridCol/>
        <w:gridCol/>
      </w:tblGrid>
      <w:tblPr>
        <w:tblW w:w="10773" w:type="dxa"/>
        <w:tblLayout w:type="autofit"/>
        <w:bidiVisual w:val="0"/>
        <w:tblCellMar>
          <w:top w:w="50" w:type="dxa"/>
          <w:bottom w:w="55" w:type="dxa"/>
        </w:tblCellMar>
        <w:tblBorders>
          <w:top w:val="single" w:sz="1" w:color="fff"/>
          <w:left w:val="single" w:sz="1" w:color="fff"/>
          <w:right w:val="single" w:sz="1" w:color="fff"/>
          <w:bottom w:val="single" w:sz="1" w:color="fff"/>
          <w:insideH w:val="single" w:sz="1" w:color="fff"/>
          <w:insideV w:val="single" w:sz="1" w:color="fff"/>
        </w:tblBorders>
      </w:tblPr>
      <w:tr>
        <w:trPr/>
        <w:tc>
          <w:tcPr>
            <w:vAlign w:val="center"/>
            <w:shd w:val="clear" w:fill="dddddd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b w:val="1"/>
                <w:bCs w:val="1"/>
              </w:rPr>
              <w:t xml:space="preserve">Критерий</w:t>
            </w:r>
          </w:p>
        </w:tc>
        <w:tc>
          <w:tcPr>
            <w:vAlign w:val="center"/>
            <w:shd w:val="clear" w:fill="dddddd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b w:val="1"/>
                <w:bCs w:val="1"/>
              </w:rPr>
              <w:t xml:space="preserve">Тежест на критерия</w:t>
              <w:br/>
              <w:t xml:space="preserve">(% от комплексната оценка)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Решаване на задачи</w:t>
            </w:r>
          </w:p>
        </w:tc>
        <w:tc>
          <w:tcPr/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60%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Отговор на тестови въпроси</w:t>
            </w:r>
          </w:p>
        </w:tc>
        <w:tc>
          <w:tcPr/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40%</w:t>
            </w:r>
          </w:p>
        </w:tc>
      </w:tr>
      <w:tr>
        <w:trPr/>
        <w:tc>
          <w:tcPr>
            <w:vAlign w:val="center"/>
            <w:shd w:val="clear" w:fill="dddddd"/>
          </w:tcPr>
          <w:p>
            <w:pPr>
              <w:jc w:val="right"/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b w:val="1"/>
                <w:bCs w:val="1"/>
              </w:rPr>
              <w:t xml:space="preserve">Общо за дисциплината:</w:t>
            </w:r>
          </w:p>
        </w:tc>
        <w:tc>
          <w:tcPr>
            <w:vAlign w:val="center"/>
            <w:shd w:val="clear" w:fill="dddddd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b w:val="1"/>
                <w:bCs w:val="1"/>
              </w:rPr>
              <w:t xml:space="preserve">100%</w:t>
            </w:r>
          </w:p>
        </w:tc>
      </w:tr>
    </w:tbl>
    <w:p w14:paraId="129669A5" w14:textId="77777777" w:rsidR="009943E5" w:rsidRPr="008633A2" w:rsidRDefault="009943E5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color w:val="232323"/>
          <w:spacing w:val="-13"/>
          <w:sz w:val="24"/>
          <w:szCs w:val="24"/>
        </w:rPr>
      </w:pPr>
    </w:p>
    <w:p w14:paraId="40EA5D97" w14:textId="77777777" w:rsidR="008919B1" w:rsidRDefault="008919B1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0C456657" w14:textId="77777777" w:rsidR="00502F92" w:rsidRPr="000A31B2" w:rsidRDefault="00A34223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>II. 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Анотация</w:t>
      </w:r>
    </w:p>
    <w:p w14:paraId="5D73C5CC" w14:textId="5EE6DF38" w:rsidR="00922E7B" w:rsidRPr="00C10B36" w:rsidRDefault="00AB0FD7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ab/>
      </w:r>
    </w:p>
    <w:p w14:paraId="3D780F6B" w14:textId="7E0764B4" w:rsidR="00243F93" w:rsidRPr="00C10B36" w:rsidRDefault="00243F93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 xml:space="preserve">2.1. Цел на </w:t>
      </w:r>
      <w:r w:rsidR="00487F0F" w:rsidRPr="00487F0F">
        <w:rPr>
          <w:rFonts w:ascii="Times New Roman" w:hAnsi="Times New Roman" w:hint="eastAsia"/>
          <w:b/>
          <w:sz w:val="28"/>
          <w:szCs w:val="28"/>
          <w:lang w:val="bg-BG"/>
        </w:rPr>
        <w:t>държавния</w:t>
      </w:r>
      <w:r w:rsidR="00487F0F" w:rsidRPr="00487F0F">
        <w:rPr>
          <w:rFonts w:ascii="Times New Roman" w:hAnsi="Times New Roman"/>
          <w:b/>
          <w:sz w:val="28"/>
          <w:szCs w:val="28"/>
          <w:lang w:val="bg-BG"/>
        </w:rPr>
        <w:t xml:space="preserve"> </w:t>
      </w:r>
      <w:r w:rsidR="00487F0F" w:rsidRPr="00487F0F">
        <w:rPr>
          <w:rFonts w:ascii="Times New Roman" w:hAnsi="Times New Roman" w:hint="eastAsia"/>
          <w:b/>
          <w:sz w:val="28"/>
          <w:szCs w:val="28"/>
          <w:lang w:val="bg-BG"/>
        </w:rPr>
        <w:t>изпит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Студентите от магистърска програма "Статистическо бизнес консултиране" се дипломират в образователно-квалификационна степен „магистър” след полагане на комплексен държавен изпит. Изпитът се провежда чрез оценка на знанията с помощта на тестове, съдържащи въпроси от открит тип и решаване на практически задачи. Съдържанието на учебния материал е базирано на основните дисциплини, изучавани през курса на обучение. Целта на изпита е бъдещите специалисти да покажат задълбочени познания за
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същността и методологията на системата от статистически показатели, да демонстрират знания и умения за извършване на анализи, оценки на конкретни икономически ситуации, да разработват прогнози и т.н.</w:t>
      </w:r>
    </w:p>
    <w:p w14:paraId="5D440962" w14:textId="77777777" w:rsidR="0077675E" w:rsidRPr="00C10B36" w:rsidRDefault="0077675E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1628CE72" w14:textId="77777777" w:rsidR="006B1565" w:rsidRPr="00C10B36" w:rsidRDefault="00936B63" w:rsidP="002B255E">
      <w:pPr>
        <w:shd w:val="clear" w:color="auto" w:fill="FFFFFF"/>
        <w:spacing w:line="240" w:lineRule="atLeast"/>
        <w:rPr>
          <w:rFonts w:ascii="Times New Roman" w:hAnsi="Times New Roman"/>
          <w:i/>
          <w:color w:val="232323"/>
          <w:spacing w:val="-13"/>
          <w:sz w:val="28"/>
          <w:szCs w:val="28"/>
          <w:u w:val="single"/>
          <w:lang w:val="bg-BG"/>
        </w:rPr>
      </w:pPr>
      <w:r>
        <w:rPr>
          <w:rFonts w:ascii="Times New Roman" w:hAnsi="Times New Roman"/>
          <w:b/>
          <w:sz w:val="28"/>
          <w:szCs w:val="28"/>
          <w:lang w:val="bg-BG"/>
        </w:rPr>
        <w:t xml:space="preserve">2.2. </w:t>
      </w:r>
      <w:r w:rsidR="00243F93" w:rsidRPr="00C10B36">
        <w:rPr>
          <w:rFonts w:ascii="Times New Roman" w:hAnsi="Times New Roman"/>
          <w:b/>
          <w:sz w:val="28"/>
          <w:szCs w:val="28"/>
          <w:lang w:val="bg-BG"/>
        </w:rPr>
        <w:t>Предварителни изисквания</w:t>
      </w:r>
    </w:p>
    <w:p w14:paraId="57BEE9B4" w14:textId="77777777" w:rsidR="007A3150" w:rsidRDefault="007A3150" w:rsidP="007A3150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Учебният план на магистърската програма осигурява широкопрофилна икономическа подготовка на студентите. След приключване на обучението те имат възможност да работят, както в системата на НСИ, така и в звена, институции и ведомства от всички сектори на националната икономика. В този смисъл въпросникът за комплексния държавен изпит съдържа елементи, които изискват студентите да покажат знания по Статистически методи за контрол на качеството, Управленсска статистика на преприятието, Статистически методи в емпиричните социологически изследвания, Финансова статистика, Застрахователна статистика, Иконометрични модели и т.н</w:t>
      </w:r>
    </w:p>
    <w:p w14:paraId="19648BCF" w14:textId="77777777" w:rsidR="006B1565" w:rsidRPr="00C10B36" w:rsidRDefault="006B1565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41544FF4" w14:textId="227ED16A" w:rsidR="00936B63" w:rsidRPr="00EE74FD" w:rsidRDefault="00243F93" w:rsidP="00936B63">
      <w:pPr>
        <w:shd w:val="clear" w:color="auto" w:fill="FFFFFF"/>
        <w:spacing w:line="240" w:lineRule="atLeast"/>
        <w:rPr>
          <w:i/>
          <w:color w:val="232323"/>
          <w:spacing w:val="-13"/>
          <w:u w:val="single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 xml:space="preserve">2.3. </w:t>
      </w:r>
      <w:r w:rsidR="00E708FF" w:rsidRPr="00E708FF">
        <w:rPr>
          <w:rFonts w:ascii="Times New Roman" w:hAnsi="Times New Roman" w:hint="eastAsia"/>
          <w:b/>
          <w:sz w:val="28"/>
          <w:szCs w:val="28"/>
          <w:lang w:val="bg-BG"/>
        </w:rPr>
        <w:t>Организация</w:t>
      </w:r>
      <w:r w:rsidR="00E708FF" w:rsidRPr="00E708FF">
        <w:rPr>
          <w:rFonts w:ascii="Times New Roman" w:hAnsi="Times New Roman"/>
          <w:b/>
          <w:sz w:val="28"/>
          <w:szCs w:val="28"/>
          <w:lang w:val="bg-BG"/>
        </w:rPr>
        <w:t xml:space="preserve"> </w:t>
      </w:r>
      <w:r w:rsidR="00E708FF" w:rsidRPr="00E708FF">
        <w:rPr>
          <w:rFonts w:ascii="Times New Roman" w:hAnsi="Times New Roman" w:hint="eastAsia"/>
          <w:b/>
          <w:sz w:val="28"/>
          <w:szCs w:val="28"/>
          <w:lang w:val="bg-BG"/>
        </w:rPr>
        <w:t>на</w:t>
      </w:r>
      <w:r w:rsidR="00E708FF" w:rsidRPr="00E708FF">
        <w:rPr>
          <w:rFonts w:ascii="Times New Roman" w:hAnsi="Times New Roman"/>
          <w:b/>
          <w:sz w:val="28"/>
          <w:szCs w:val="28"/>
          <w:lang w:val="bg-BG"/>
        </w:rPr>
        <w:t xml:space="preserve"> </w:t>
      </w:r>
      <w:r w:rsidR="00E708FF" w:rsidRPr="00E708FF">
        <w:rPr>
          <w:rFonts w:ascii="Times New Roman" w:hAnsi="Times New Roman" w:hint="eastAsia"/>
          <w:b/>
          <w:sz w:val="28"/>
          <w:szCs w:val="28"/>
          <w:lang w:val="bg-BG"/>
        </w:rPr>
        <w:t>провеждане</w:t>
      </w:r>
      <w:r w:rsidR="00E708FF" w:rsidRPr="00E708FF">
        <w:rPr>
          <w:rFonts w:ascii="Times New Roman" w:hAnsi="Times New Roman"/>
          <w:b/>
          <w:sz w:val="28"/>
          <w:szCs w:val="28"/>
          <w:lang w:val="bg-BG"/>
        </w:rPr>
        <w:t xml:space="preserve"> </w:t>
      </w:r>
      <w:r w:rsidR="00E708FF" w:rsidRPr="00E708FF">
        <w:rPr>
          <w:rFonts w:ascii="Times New Roman" w:hAnsi="Times New Roman" w:hint="eastAsia"/>
          <w:b/>
          <w:sz w:val="28"/>
          <w:szCs w:val="28"/>
          <w:lang w:val="bg-BG"/>
        </w:rPr>
        <w:t>на</w:t>
      </w:r>
      <w:r w:rsidR="00E708FF" w:rsidRPr="00E708FF">
        <w:rPr>
          <w:rFonts w:ascii="Times New Roman" w:hAnsi="Times New Roman"/>
          <w:b/>
          <w:sz w:val="28"/>
          <w:szCs w:val="28"/>
          <w:lang w:val="bg-BG"/>
        </w:rPr>
        <w:t xml:space="preserve"> </w:t>
      </w:r>
      <w:r w:rsidR="00487F0F" w:rsidRPr="00487F0F">
        <w:rPr>
          <w:rFonts w:ascii="Times New Roman" w:hAnsi="Times New Roman" w:hint="eastAsia"/>
          <w:b/>
          <w:sz w:val="28"/>
          <w:szCs w:val="28"/>
          <w:lang w:val="bg-BG"/>
        </w:rPr>
        <w:t>държавния</w:t>
      </w:r>
      <w:r w:rsidR="00487F0F" w:rsidRPr="00487F0F">
        <w:rPr>
          <w:rFonts w:ascii="Times New Roman" w:hAnsi="Times New Roman"/>
          <w:b/>
          <w:sz w:val="28"/>
          <w:szCs w:val="28"/>
          <w:lang w:val="bg-BG"/>
        </w:rPr>
        <w:t xml:space="preserve"> </w:t>
      </w:r>
      <w:r w:rsidR="00487F0F" w:rsidRPr="00487F0F">
        <w:rPr>
          <w:rFonts w:ascii="Times New Roman" w:hAnsi="Times New Roman" w:hint="eastAsia"/>
          <w:b/>
          <w:sz w:val="28"/>
          <w:szCs w:val="28"/>
          <w:lang w:val="bg-BG"/>
        </w:rPr>
        <w:t>изпит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Студeнтите решават поливариантен тест и задачи. Изпитът продължава 3 астрономически часа и се провежда в писменна форма. Изпитът се провежда от утвърдена от Ректора на СА "Д. А. Ценов" държавна изпитна комисия. Изпитът обхваща учебния материал от задължителните дисциплини, изучавани през курса на обучение.</w:t>
      </w:r>
    </w:p>
    <w:p w14:paraId="096D3A30" w14:textId="5378640A" w:rsidR="002D6839" w:rsidRPr="00C10B36" w:rsidRDefault="002D6839" w:rsidP="00143328">
      <w:pPr>
        <w:ind w:firstLine="709"/>
        <w:jc w:val="both"/>
        <w:rPr>
          <w:rFonts w:ascii="Times New Roman" w:hAnsi="Times New Roman"/>
          <w:lang w:val="bg-BG"/>
        </w:rPr>
      </w:pPr>
    </w:p>
    <w:p w14:paraId="3E5DFCAF" w14:textId="77777777" w:rsidR="006B1565" w:rsidRPr="00C10B36" w:rsidRDefault="002D6839" w:rsidP="006B1565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2.4. Очаквани резултати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Студентите, завършили магистърска програма "Статистическо бизнес консултиране" , придобиват умения да прилагат логическо мислене, новаторство и творчески подход при решаване на задачи, свързани с: набирането на сведения на основата на репрезентативни наблюдения; приложението на статистически методи за анализ на причинно-следствените връзки между социално-икономическите явления и процеси; иконометричното моделиране на закономерностите в развитието, сезонността и цикличността на икономическите явления;  използването на специализиран съвременен софтуер за обработка на статистическа информация; извършването на пазарни проучвания, финансови и стопански анализи, емпирични социологически изследвания.</w:t>
      </w:r>
    </w:p>
    <w:p w14:paraId="1F410D5D" w14:textId="77777777" w:rsidR="007C5A15" w:rsidRPr="003D232B" w:rsidRDefault="007C5A15" w:rsidP="00143328">
      <w:pPr>
        <w:ind w:firstLine="709"/>
        <w:jc w:val="both"/>
        <w:rPr>
          <w:rFonts w:ascii="Times New Roman" w:hAnsi="Times New Roman"/>
        </w:rPr>
      </w:pPr>
    </w:p>
    <w:p w14:paraId="798EA7AD" w14:textId="77777777" w:rsidR="00E52EDC" w:rsidRPr="00821D83" w:rsidRDefault="00E52EDC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</w:rPr>
      </w:pPr>
    </w:p>
    <w:p w14:paraId="5333ECE4" w14:textId="729BA1E8" w:rsidR="00851A48" w:rsidRDefault="002D6839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</w:rPr>
        <w:t>I</w:t>
      </w:r>
      <w:r w:rsidR="00821D83">
        <w:rPr>
          <w:rFonts w:ascii="Times New Roman" w:hAnsi="Times New Roman"/>
          <w:b/>
          <w:caps/>
          <w:color w:val="232323"/>
          <w:spacing w:val="-17"/>
          <w:sz w:val="28"/>
          <w:szCs w:val="28"/>
        </w:rPr>
        <w:t>II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. Учебно съдържание</w:t>
      </w:r>
    </w:p>
    <w:p w14:paraId="2AA14601" w14:textId="1F956E50" w:rsidR="00A56E5C" w:rsidRPr="00154C52" w:rsidRDefault="00A56E5C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tbl>
      <w:tblGrid>
        <w:gridCol/>
      </w:tblGrid>
      <w:tblPr>
        <w:tblW w:w="10773" w:type="dxa"/>
        <w:tblLayout w:type="autofit"/>
        <w:bidiVisual w:val="0"/>
        <w:tblCellMar>
          <w:top w:w="50" w:type="dxa"/>
          <w:bottom w:w="55" w:type="dxa"/>
        </w:tblCellMar>
        <w:tblBorders>
          <w:top w:val="single" w:sz="1" w:color="#fff"/>
          <w:left w:val="single" w:sz="1" w:color="#fff"/>
          <w:right w:val="single" w:sz="1" w:color="#fff"/>
          <w:bottom w:val="single" w:sz="1" w:color="#fff"/>
          <w:insideH w:val="single" w:sz="1" w:color="#fff"/>
          <w:insideV w:val="single" w:sz="1" w:color="#fff"/>
        </w:tblBorders>
      </w:tblPr>
      <w:tr>
        <w:trPr/>
        <w:tc>
          <w:tcPr>
            <w:vAlign w:val="center"/>
            <w:shd w:val="clear" w:fill="dddddd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  <w:b w:val="1"/>
                <w:bCs w:val="1"/>
              </w:rPr>
              <w:t xml:space="preserve">ВЪПРОСИ ЗА ДЪРЖАВНИЯ ИЗПИТ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  <w:b w:val="1"/>
                <w:bCs w:val="1"/>
              </w:rPr>
              <w:t xml:space="preserve">Тема І. СТАТИСТИЧЕСКИ КОНТРОЛ НА КАЧЕСТВОТО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 xml:space="preserve">1. Същност и видове статистически контрол на качеството
</w:t>
              <w:br/>
              <w:t xml:space="preserve">2. Основни понятия при статистическия контрол на качеството
</w:t>
              <w:br/>
              <w:t xml:space="preserve">3. Статистически методи за контрол на качеството
</w:t>
              <w:br/>
              <w:t xml:space="preserve">4. Репрезентативният (извадковият) метод и контролът върху качеството
</w:t>
              <w:br/>
              <w:t xml:space="preserve">5. Концепция за управление на качеството „6σ“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  <w:b w:val="1"/>
                <w:bCs w:val="1"/>
              </w:rPr>
              <w:t xml:space="preserve">ТЕМА III.  УПРАВЛЕНСКА СТАТИСТИКА НА ПРЕДПРИЯТИЕТО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 xml:space="preserve">1. Статистическо изследване на дълготрайните и краткотрайните активи
</w:t>
              <w:br/>
              <w:t xml:space="preserve">2. Статистическо изследване на обема на продукцията
</w:t>
              <w:br/>
              <w:t xml:space="preserve">3. Статистическо изследване на ритмичността и сезонността на производството
</w:t>
              <w:br/>
              <w:t xml:space="preserve">4. Статистическо изследване на персонала и работното време в предприятието
</w:t>
              <w:br/>
              <w:t xml:space="preserve">5. Статистическо изследване на разходите
</w:t>
              <w:br/>
              <w:t xml:space="preserve">6. Статистическо изследване на финансите на предприятията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  <w:b w:val="1"/>
                <w:bCs w:val="1"/>
              </w:rPr>
              <w:t xml:space="preserve">ТЕМА IV. ФИНАНСОВА СТАТИСТИКА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 xml:space="preserve">1. Финансовите операции в Системата на националните сметки
</w:t>
              <w:br/>
              <w:t xml:space="preserve">2. Статистическо изучаване на консолидирания държавен бюджет
</w:t>
              <w:br/>
              <w:t xml:space="preserve">3. Статистическо изучаване на държавния дълг
</w:t>
              <w:br/>
              <w:t xml:space="preserve">4. Статистическо изучаване на паричното обращение
</w:t>
              <w:br/>
              <w:t xml:space="preserve">5. Статистическо изучаване на дейността на търговските банки
</w:t>
              <w:br/>
              <w:t xml:space="preserve">6. Статистическо изучаване на инвестициите
</w:t>
              <w:br/>
              <w:t xml:space="preserve">7. Статистическо изучаване дейността на борсите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  <w:b w:val="1"/>
                <w:bCs w:val="1"/>
              </w:rPr>
              <w:t xml:space="preserve">ТЕМА V. ЗАСТРАХОВАТЕЛНА СТАТИСТИКА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 xml:space="preserve">1. Застрахователната дейност като обект на статистическо изучаване –основни понятия, съвкупности, единици и признаци
</w:t>
              <w:br/>
              <w:t xml:space="preserve">2. Статистически методи за оценка на риска
</w:t>
              <w:br/>
              <w:t xml:space="preserve">3. Статистическо изследване на застрахователната дейност в селското стопанство
</w:t>
              <w:br/>
              <w:t xml:space="preserve">4. Статистическо изследване на имущественото застраховане
</w:t>
              <w:br/>
              <w:t xml:space="preserve">5. Статистическо изследване на животозастраховането
</w:t>
              <w:br/>
              <w:t xml:space="preserve">6. Статистическо изследване на финансовите резултати от застрахователната дейност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  <w:b w:val="1"/>
                <w:bCs w:val="1"/>
              </w:rPr>
              <w:t xml:space="preserve">ТЕМА VI. СТАТИСТИЧЕСКИ МЕТОДИ В ЕМПИРИЧНИТЕ СОЦИОЛОГИЧЕСКИ ИЗСЛЕДВАНИЯ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 xml:space="preserve">1. Статистическа проверка на хипотези
</w:t>
              <w:br/>
              <w:t xml:space="preserve">2. Непараметрични критерии за проверка на хипотези
</w:t>
              <w:br/>
              <w:t xml:space="preserve">3. Дисперсионен анализ
</w:t>
              <w:br/>
              <w:t xml:space="preserve">4. Регресионен и корелационен анализ
</w:t>
              <w:br/>
              <w:t xml:space="preserve">5. Методи за измерване на зависимости при неинтервални скали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  <w:b w:val="1"/>
                <w:bCs w:val="1"/>
              </w:rPr>
              <w:t xml:space="preserve">ТЕМА VII. ИКОНОМЕТРИЧНИ МОДЕЛИ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 xml:space="preserve">1. Иконометрични модели – същност, елементи и свойства на иконометричните модели
</w:t>
              <w:br/>
              <w:t xml:space="preserve">2. Иконометрични модели на производствената функция
</w:t>
              <w:br/>
              <w:t xml:space="preserve">3. Иконометрични модели на търсенето, потреблението и предлагането
</w:t>
              <w:br/>
              <w:t xml:space="preserve">4. Иконометрични модели за външната търговия
</w:t>
              <w:br/>
              <w:t xml:space="preserve">5. Иконометрични финансови модели
</w:t>
              <w:br/>
              <w:t xml:space="preserve">6. Иконометрични модели за инвестициите
</w:t>
              <w:br/>
              <w:t xml:space="preserve">7. Иконометрични модели за работната заплата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  <w:b w:val="1"/>
                <w:bCs w:val="1"/>
              </w:rPr>
              <w:t xml:space="preserve">ТЕМА VIII. КОМПЛЕКСНИ ИКОНОМЕТРИЧНИ МОДЕЛИ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 xml:space="preserve">1. Същност на комплексните модели
</w:t>
              <w:br/>
              <w:t xml:space="preserve">2. Иконометрична оценка на система от едновременни уравнения
</w:t>
              <w:br/>
              <w:t xml:space="preserve">3. Идентификация на система от едновременни уравнения
</w:t>
              <w:br/>
              <w:t xml:space="preserve">4. Методи за измерване параметрите на система от едновременни
</w:t>
              <w:br/>
              <w:t xml:space="preserve">уравнения</w:t>
            </w:r>
          </w:p>
        </w:tc>
      </w:tr>
    </w:tbl>
    <w:p w14:paraId="091B7150" w14:textId="7CD6B4C5" w:rsidR="00346CE1" w:rsidRDefault="00346CE1" w:rsidP="00821D83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</w:rPr>
      </w:pPr>
    </w:p>
    <w:p w14:paraId="7EA8D314" w14:textId="499D0835" w:rsidR="00346CE1" w:rsidRPr="00C10B36" w:rsidRDefault="00346CE1" w:rsidP="00346CE1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>
        <w:rPr>
          <w:rFonts w:ascii="Times New Roman" w:hAnsi="Times New Roman"/>
          <w:b/>
          <w:caps/>
          <w:color w:val="232323"/>
          <w:spacing w:val="-17"/>
          <w:sz w:val="28"/>
          <w:szCs w:val="28"/>
        </w:rPr>
        <w:t>I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 ПреПОРЪЧИТЕЛНИ МАТЕРИАЛИ И НОРМАТИВНИ ИЗТОЧНИЦИ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p w14:paraId="2DB69071" w14:textId="4E98254B" w:rsidR="00346CE1" w:rsidRPr="00C10B36" w:rsidRDefault="00346CE1" w:rsidP="00346CE1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ru-RU"/>
        </w:rPr>
        <w:t xml:space="preserve">   </w:t>
      </w:r>
      <w:r w:rsidR="00E03427">
        <w:rPr>
          <w:rFonts w:ascii="Times New Roman" w:hAnsi="Times New Roman"/>
          <w:b/>
          <w:sz w:val="28"/>
          <w:szCs w:val="28"/>
        </w:rPr>
        <w:t>4</w:t>
      </w:r>
      <w:r w:rsidRPr="00C10B36">
        <w:rPr>
          <w:rFonts w:ascii="Times New Roman" w:hAnsi="Times New Roman"/>
          <w:b/>
          <w:sz w:val="28"/>
          <w:szCs w:val="28"/>
          <w:lang w:val="bg-BG"/>
        </w:rPr>
        <w:t>.1. Основна литература</w:t>
      </w:r>
    </w:p>
    <w:tbl>
      <w:tblPr>
        <w:tblStyle w:val="TableGrid"/>
        <w:tblW w:w="1076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68"/>
      </w:tblGrid>
      <w:tr w:rsidR="00346CE1" w:rsidRPr="00C10B36" w14:paraId="79D11D1B" w14:textId="77777777" w:rsidTr="004E78B8">
        <w:tc>
          <w:tcPr>
            <w:tcW w:w="10768" w:type="dxa"/>
          </w:tcPr>
          <w:p w14:paraId="4FD0015D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Петков, Пл., Иванов, Л. (2017). Статистически методи за контрол на качеството -  учебно пособие за дистанционно обучение. Свищов, АИ “Ценов”,</w:t>
            </w:r>
          </w:p>
        </w:tc>
      </w:tr>
      <w:tr w:rsidR="00346CE1" w:rsidRPr="00C10B36" w14:paraId="79D11D1B" w14:textId="77777777" w:rsidTr="004E78B8">
        <w:tc>
          <w:tcPr>
            <w:tcW w:w="10768" w:type="dxa"/>
          </w:tcPr>
          <w:p w14:paraId="4FD0015D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Учебен курс „Статистически методи за контрол на качеството“ в Платформата за дистанционно и електронно обучение на СА “Д. А. Ценов“, https://dl.uni-svishtov.bg.</w:t>
            </w:r>
          </w:p>
        </w:tc>
      </w:tr>
      <w:tr w:rsidR="00346CE1" w:rsidRPr="00C10B36" w14:paraId="79D11D1B" w14:textId="77777777" w:rsidTr="004E78B8">
        <w:tc>
          <w:tcPr>
            <w:tcW w:w="10768" w:type="dxa"/>
          </w:tcPr>
          <w:p w14:paraId="4FD0015D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Ангелова, П., Славева, К. (2017). Управленска статистика на предприятието - учебно пособие за дистанционно обучение, Свищов, АИ "Ценов".</w:t>
            </w:r>
          </w:p>
        </w:tc>
      </w:tr>
      <w:tr w:rsidR="00346CE1" w:rsidRPr="00C10B36" w14:paraId="79D11D1B" w14:textId="77777777" w:rsidTr="004E78B8">
        <w:tc>
          <w:tcPr>
            <w:tcW w:w="10768" w:type="dxa"/>
          </w:tcPr>
          <w:p w14:paraId="4FD0015D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Учебен курс „Управленска статистика на предприятието“ в Платформата за дистанционно и електронно обучение на СА “Д. А. Ценов“, https://dl.uni-svishtov.bg.</w:t>
            </w:r>
          </w:p>
        </w:tc>
      </w:tr>
      <w:tr w:rsidR="00346CE1" w:rsidRPr="00C10B36" w14:paraId="79D11D1B" w14:textId="77777777" w:rsidTr="004E78B8">
        <w:tc>
          <w:tcPr>
            <w:tcW w:w="10768" w:type="dxa"/>
          </w:tcPr>
          <w:p w14:paraId="4FD0015D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Ангелова, П., Славева, К. (2017). Застрахователна статистика. Учебно пособие за дистанционно обучение. Свищов: АИ “Ценов</w:t>
            </w:r>
          </w:p>
        </w:tc>
      </w:tr>
      <w:tr w:rsidR="00346CE1" w:rsidRPr="00C10B36" w14:paraId="79D11D1B" w14:textId="77777777" w:rsidTr="004E78B8">
        <w:tc>
          <w:tcPr>
            <w:tcW w:w="10768" w:type="dxa"/>
          </w:tcPr>
          <w:p w14:paraId="4FD0015D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6.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Учебен курс „Застрахователна статистика“ в Платформата за дистанционно и електронно обучение на СА “Д. А. Ценов“, https://dl.uni-svishtov.bg.</w:t>
            </w:r>
          </w:p>
        </w:tc>
      </w:tr>
      <w:tr w:rsidR="00346CE1" w:rsidRPr="00C10B36" w14:paraId="79D11D1B" w14:textId="77777777" w:rsidTr="004E78B8">
        <w:tc>
          <w:tcPr>
            <w:tcW w:w="10768" w:type="dxa"/>
          </w:tcPr>
          <w:p w14:paraId="4FD0015D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7.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Ангелова, П., Славева, К. (2017). Финансова статистика - учебно пособие за дистанционно обучение. Свищов: АИ „Ценов”.</w:t>
            </w:r>
          </w:p>
        </w:tc>
      </w:tr>
      <w:tr w:rsidR="00346CE1" w:rsidRPr="00C10B36" w14:paraId="79D11D1B" w14:textId="77777777" w:rsidTr="004E78B8">
        <w:tc>
          <w:tcPr>
            <w:tcW w:w="10768" w:type="dxa"/>
          </w:tcPr>
          <w:p w14:paraId="4FD0015D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8.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Учебен курс „Финансова статистика“ в Платформата за дистанционно и електронно обучение на СА “Д. А. Ценов“, https://dl.uni-svishtov.bg.</w:t>
            </w:r>
          </w:p>
        </w:tc>
      </w:tr>
      <w:tr w:rsidR="00346CE1" w:rsidRPr="00C10B36" w14:paraId="79D11D1B" w14:textId="77777777" w:rsidTr="004E78B8">
        <w:tc>
          <w:tcPr>
            <w:tcW w:w="10768" w:type="dxa"/>
          </w:tcPr>
          <w:p w14:paraId="4FD0015D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9.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Ангелова, П., Славева, К. (2017). Статистически методи в емпиричните социологически изследвания - учебно пособие за дистанционно обучение. Свищов,  АИ „Ценов".</w:t>
            </w:r>
          </w:p>
        </w:tc>
      </w:tr>
      <w:tr w:rsidR="00346CE1" w:rsidRPr="00C10B36" w14:paraId="79D11D1B" w14:textId="77777777" w:rsidTr="004E78B8">
        <w:tc>
          <w:tcPr>
            <w:tcW w:w="10768" w:type="dxa"/>
          </w:tcPr>
          <w:p w14:paraId="4FD0015D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10.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Учебен курс „Статистически методи в емпиричните социологически изследвания“ в Платформата за дистанционно и електронно обучение на СА “Д. А. Ценов“, https://dl.uni-svishtov.bg.</w:t>
            </w:r>
          </w:p>
        </w:tc>
      </w:tr>
      <w:tr w:rsidR="00346CE1" w:rsidRPr="00C10B36" w14:paraId="79D11D1B" w14:textId="77777777" w:rsidTr="004E78B8">
        <w:tc>
          <w:tcPr>
            <w:tcW w:w="10768" w:type="dxa"/>
          </w:tcPr>
          <w:p w14:paraId="4FD0015D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Петков, Пл., Иванов, Л. (2017). Иконометрични модели - учебно пособие за дистанционно обучение. Свищов, АИ "Ценов".</w:t>
            </w:r>
          </w:p>
        </w:tc>
      </w:tr>
      <w:tr w:rsidR="00346CE1" w:rsidRPr="00C10B36" w14:paraId="79D11D1B" w14:textId="77777777" w:rsidTr="004E78B8">
        <w:tc>
          <w:tcPr>
            <w:tcW w:w="10768" w:type="dxa"/>
          </w:tcPr>
          <w:p w14:paraId="4FD0015D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Учебен курс „Иконометрични модели“ в Платформата за дистанционно и електронно обучение на СА “Д. А. Ценов“, https://dl.uni-svishtov.bg.</w:t>
            </w:r>
          </w:p>
        </w:tc>
      </w:tr>
      <w:tr w:rsidR="00346CE1" w:rsidRPr="00C10B36" w14:paraId="79D11D1B" w14:textId="77777777" w:rsidTr="004E78B8">
        <w:tc>
          <w:tcPr>
            <w:tcW w:w="10768" w:type="dxa"/>
          </w:tcPr>
          <w:p w14:paraId="4FD0015D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Петков, Пл. (2017). Статистически методи в маркетинга - учебно пособие за дистанционно обучение. Свищов, АИ "Ценов".</w:t>
            </w:r>
          </w:p>
        </w:tc>
      </w:tr>
      <w:tr w:rsidR="00346CE1" w:rsidRPr="00C10B36" w14:paraId="79D11D1B" w14:textId="77777777" w:rsidTr="004E78B8">
        <w:tc>
          <w:tcPr>
            <w:tcW w:w="10768" w:type="dxa"/>
          </w:tcPr>
          <w:p w14:paraId="4FD0015D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Учебен курс „Статистически методи в маркетинга “ в Платформата за дистанционно и електронно обучение на СА “Д. А. Ценов“, https://dl.uni-svishtov.bg.</w:t>
            </w:r>
          </w:p>
        </w:tc>
      </w:tr>
      <w:tr w:rsidR="00346CE1" w:rsidRPr="00C10B36" w14:paraId="79D11D1B" w14:textId="77777777" w:rsidTr="004E78B8">
        <w:tc>
          <w:tcPr>
            <w:tcW w:w="10768" w:type="dxa"/>
          </w:tcPr>
          <w:p w14:paraId="4FD0015D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Касабова, С. Статистика на околната среда - учебно пособие за дистанционно обучение. Свищов, АИ "Ценов".</w:t>
            </w:r>
          </w:p>
        </w:tc>
      </w:tr>
      <w:tr w:rsidR="00346CE1" w:rsidRPr="00C10B36" w14:paraId="79D11D1B" w14:textId="77777777" w:rsidTr="004E78B8">
        <w:tc>
          <w:tcPr>
            <w:tcW w:w="10768" w:type="dxa"/>
          </w:tcPr>
          <w:p w14:paraId="4FD0015D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16.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Учебен курс „Статистика на околната среда“ в Платформата за дистанционно и електронно обучение на СА “Д. А. Ценов“, https://dl.uni-svishtov.bg.</w:t>
            </w:r>
          </w:p>
        </w:tc>
      </w:tr>
      <w:tr w:rsidR="00346CE1" w:rsidRPr="00C10B36" w14:paraId="79D11D1B" w14:textId="77777777" w:rsidTr="004E78B8">
        <w:tc>
          <w:tcPr>
            <w:tcW w:w="10768" w:type="dxa"/>
          </w:tcPr>
          <w:p w14:paraId="4FD0015D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17.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Ангелова, П., Иванов, Л., Петков, П., Славева, К., Касабова, С., Шопова, М., Върбанов, Т. (2018). Основи на статистиката - учебно пособие за дистанционно обучение. Свищов, АИ "Ценов"</w:t>
            </w:r>
          </w:p>
        </w:tc>
      </w:tr>
      <w:tr w:rsidR="00346CE1" w:rsidRPr="00C10B36" w14:paraId="79D11D1B" w14:textId="77777777" w:rsidTr="004E78B8">
        <w:tc>
          <w:tcPr>
            <w:tcW w:w="10768" w:type="dxa"/>
          </w:tcPr>
          <w:p w14:paraId="4FD0015D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18.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Учебен курс „Основи на статистиката“ в Платформата за дистанционно и електронно обучение на СА “Д. А. Ценов“, https://dl.uni-svishtov.bg.</w:t>
            </w:r>
          </w:p>
        </w:tc>
      </w:tr>
      <w:tr w:rsidR="00346CE1" w:rsidRPr="00C10B36" w14:paraId="79D11D1B" w14:textId="77777777" w:rsidTr="004E78B8">
        <w:tc>
          <w:tcPr>
            <w:tcW w:w="10768" w:type="dxa"/>
          </w:tcPr>
          <w:p w14:paraId="4FD0015D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19.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Петков, П. (2020). Иконометрия  - учебно пособие за дистанционно обучение. Свищов, АИ “Ценов”.</w:t>
            </w:r>
          </w:p>
        </w:tc>
      </w:tr>
      <w:tr w:rsidR="00346CE1" w:rsidRPr="00C10B36" w14:paraId="79D11D1B" w14:textId="77777777" w:rsidTr="004E78B8">
        <w:tc>
          <w:tcPr>
            <w:tcW w:w="10768" w:type="dxa"/>
          </w:tcPr>
          <w:p w14:paraId="4FD0015D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20.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Учебен курс „Иконометрия“ в Платформата за дистанционно и електронно обучение на СА “Д. А. Ценов“, https://dl.uni-svishtov.bg.</w:t>
            </w:r>
          </w:p>
        </w:tc>
      </w:tr>
      <w:tr w:rsidR="00346CE1" w:rsidRPr="00C10B36" w14:paraId="79D11D1B" w14:textId="77777777" w:rsidTr="004E78B8">
        <w:tc>
          <w:tcPr>
            <w:tcW w:w="10768" w:type="dxa"/>
          </w:tcPr>
          <w:p w14:paraId="4FD0015D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Славева, К. (2020). Икономическа статистика - учебно пособие за дистанционно обучение. АИ "Ценов", Свищов.</w:t>
            </w:r>
          </w:p>
        </w:tc>
      </w:tr>
      <w:tr w:rsidR="00346CE1" w:rsidRPr="00C10B36" w14:paraId="79D11D1B" w14:textId="77777777" w:rsidTr="004E78B8">
        <w:tc>
          <w:tcPr>
            <w:tcW w:w="10768" w:type="dxa"/>
          </w:tcPr>
          <w:p w14:paraId="4FD0015D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Учебен курс „ Икономическа статистика“ в Платформата за дистанционно и електронно обучение на СА “Д. А. Ценов“, https://dl.uni-svishtov.bg.</w:t>
            </w:r>
          </w:p>
        </w:tc>
      </w:tr>
      <w:tr w:rsidR="00346CE1" w:rsidRPr="00C10B36" w14:paraId="79D11D1B" w14:textId="77777777" w:rsidTr="004E78B8">
        <w:tc>
          <w:tcPr>
            <w:tcW w:w="10768" w:type="dxa"/>
          </w:tcPr>
          <w:p w14:paraId="4FD0015D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Славева, К. (2021).  Статистика на външната търговия - учебно пособие за дистанционно обучение. Свищов, АИ “Ценов”.</w:t>
            </w:r>
          </w:p>
        </w:tc>
      </w:tr>
      <w:tr w:rsidR="00346CE1" w:rsidRPr="00C10B36" w14:paraId="79D11D1B" w14:textId="77777777" w:rsidTr="004E78B8">
        <w:tc>
          <w:tcPr>
            <w:tcW w:w="10768" w:type="dxa"/>
          </w:tcPr>
          <w:p w14:paraId="4FD0015D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Учебен курс „Статистика на външната търговия“ в Платформата за дистанционно и електронно обучение на СА “Д. А. Ценов“, https://dl.uni-svishtov.bg.</w:t>
            </w:r>
          </w:p>
        </w:tc>
      </w:tr>
      <w:tr w:rsidR="00346CE1" w:rsidRPr="00C10B36" w14:paraId="79D11D1B" w14:textId="77777777" w:rsidTr="004E78B8">
        <w:tc>
          <w:tcPr>
            <w:tcW w:w="10768" w:type="dxa"/>
          </w:tcPr>
          <w:p w14:paraId="4FD0015D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Иванов, Л., Касабова, С., Шопова, М. (2020). Статистическо изследване и прогнозиране на развитието – учебно пособие за дистанционно обучение. Свищов, АИ "Ценов“.</w:t>
            </w:r>
          </w:p>
        </w:tc>
      </w:tr>
      <w:tr w:rsidR="00346CE1" w:rsidRPr="00C10B36" w14:paraId="79D11D1B" w14:textId="77777777" w:rsidTr="004E78B8">
        <w:tc>
          <w:tcPr>
            <w:tcW w:w="10768" w:type="dxa"/>
          </w:tcPr>
          <w:p w14:paraId="4FD0015D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26.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Учебен курс "Статистическо изследване и прогнозиране на развитието“ в Платформата за дистанционно и електронно обучение на СА “Д. А. Ценов“, https://dl.uni-svishtov.bg.</w:t>
            </w:r>
          </w:p>
        </w:tc>
      </w:tr>
      <w:tr w:rsidR="00346CE1" w:rsidRPr="00C10B36" w14:paraId="79D11D1B" w14:textId="77777777" w:rsidTr="004E78B8">
        <w:tc>
          <w:tcPr>
            <w:tcW w:w="10768" w:type="dxa"/>
          </w:tcPr>
          <w:p w14:paraId="4FD0015D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27.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Ангелова, П., Шопова, М., Върбанов, Т. (2016). Социална статистика - учебно пособие. АИ „Ценов” – Свищов</w:t>
            </w:r>
          </w:p>
        </w:tc>
      </w:tr>
      <w:tr w:rsidR="00346CE1" w:rsidRPr="00C10B36" w14:paraId="79D11D1B" w14:textId="77777777" w:rsidTr="004E78B8">
        <w:tc>
          <w:tcPr>
            <w:tcW w:w="10768" w:type="dxa"/>
          </w:tcPr>
          <w:p w14:paraId="4FD0015D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28.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Учебен курс "Социална статистика“ в Платформата за дистанционно и електронно обучение на СА “Д. А. Ценов“, https://dl.uni-svishtov.bg.</w:t>
            </w:r>
          </w:p>
        </w:tc>
      </w:tr>
      <w:tr w:rsidR="00346CE1" w:rsidRPr="00C10B36" w14:paraId="79D11D1B" w14:textId="77777777" w:rsidTr="004E78B8">
        <w:tc>
          <w:tcPr>
            <w:tcW w:w="10768" w:type="dxa"/>
          </w:tcPr>
          <w:p w14:paraId="4FD0015D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29.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Ангелова, П. (2024). Аграрна статистика - учебно пособие за дистанционно обучение. Свищов, АИ “Ценов”.</w:t>
            </w:r>
          </w:p>
        </w:tc>
      </w:tr>
      <w:tr w:rsidR="00346CE1" w:rsidRPr="00C10B36" w14:paraId="79D11D1B" w14:textId="77777777" w:rsidTr="004E78B8">
        <w:tc>
          <w:tcPr>
            <w:tcW w:w="10768" w:type="dxa"/>
          </w:tcPr>
          <w:p w14:paraId="4FD0015D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30.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Учебен курс "Аграрна статистика“ в Платформата за дистанционно и електронно обучение на СА “Д. А. Ценов“, https://dl.uni-svishtov.bg.</w:t>
            </w:r>
          </w:p>
        </w:tc>
      </w:tr>
      <w:tr w:rsidR="00346CE1" w:rsidRPr="00C10B36" w14:paraId="79D11D1B" w14:textId="77777777" w:rsidTr="004E78B8">
        <w:tc>
          <w:tcPr>
            <w:tcW w:w="10768" w:type="dxa"/>
          </w:tcPr>
          <w:p w14:paraId="4FD0015D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Ангелова, П., Петков, Пл., Иванов, Л., Славева, Кр. (2017). Макроикономическа статистика - учебно пособие за дистанционно обучение. Свищов: АИ „Ценов”.</w:t>
            </w:r>
          </w:p>
        </w:tc>
      </w:tr>
      <w:tr w:rsidR="00346CE1" w:rsidRPr="00C10B36" w14:paraId="79D11D1B" w14:textId="77777777" w:rsidTr="004E78B8">
        <w:tc>
          <w:tcPr>
            <w:tcW w:w="10768" w:type="dxa"/>
          </w:tcPr>
          <w:p w14:paraId="4FD0015D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Учебен курс "Макроикономическа статистика“ в Платформата за дистанционно и електронно обучение на СА “Д. А. Ценов“, https://dl.uni-svishtov.bg.</w:t>
            </w:r>
          </w:p>
        </w:tc>
      </w:tr>
      <w:tr w:rsidR="00346CE1" w:rsidRPr="00C10B36" w14:paraId="79D11D1B" w14:textId="77777777" w:rsidTr="004E78B8">
        <w:tc>
          <w:tcPr>
            <w:tcW w:w="10768" w:type="dxa"/>
          </w:tcPr>
          <w:p w14:paraId="4FD0015D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Петков, П., Иванов, Л. (2017). Статистически и иконометричен софтуер – учебно пособие за дистанционно обучение. Свищов, АИ “Ценов”.</w:t>
            </w:r>
          </w:p>
        </w:tc>
      </w:tr>
      <w:tr w:rsidR="00346CE1" w:rsidRPr="00C10B36" w14:paraId="79D11D1B" w14:textId="77777777" w:rsidTr="004E78B8">
        <w:tc>
          <w:tcPr>
            <w:tcW w:w="10768" w:type="dxa"/>
          </w:tcPr>
          <w:p w14:paraId="4FD0015D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Учебен курс "Статистически и иконометричен софтуер“ в Платформата за дистанционно и електронно обучение на СА “Д. А. Ценов“, https://dl.uni-svishtov.bg.</w:t>
            </w:r>
          </w:p>
        </w:tc>
      </w:tr>
    </w:tbl>
    <w:p w14:paraId="66568A38" w14:textId="77777777" w:rsidR="00346CE1" w:rsidRPr="00C10B36" w:rsidRDefault="00346CE1" w:rsidP="00346CE1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21017876" w14:textId="2C2E2C94" w:rsidR="00346CE1" w:rsidRPr="00C10B36" w:rsidRDefault="00346CE1" w:rsidP="00346CE1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lastRenderedPageBreak/>
        <w:t xml:space="preserve">   </w:t>
      </w:r>
      <w:r w:rsidR="00E03427">
        <w:rPr>
          <w:rFonts w:ascii="Times New Roman" w:hAnsi="Times New Roman"/>
          <w:b/>
          <w:sz w:val="28"/>
          <w:szCs w:val="28"/>
        </w:rPr>
        <w:t>4</w:t>
      </w:r>
      <w:r w:rsidRPr="00C10B36">
        <w:rPr>
          <w:rFonts w:ascii="Times New Roman" w:hAnsi="Times New Roman"/>
          <w:b/>
          <w:sz w:val="28"/>
          <w:szCs w:val="28"/>
          <w:lang w:val="bg-BG"/>
        </w:rPr>
        <w:t>.2. Допълнителна литература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346CE1" w:rsidRPr="00C10B36" w14:paraId="031AC95B" w14:textId="77777777" w:rsidTr="004E78B8">
        <w:tc>
          <w:tcPr>
            <w:tcW w:w="10773" w:type="dxa"/>
          </w:tcPr>
          <w:p w14:paraId="507712D8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Ангелова, П. Статистика. Свищов, АИ "Ценов", 2017</w:t>
            </w:r>
          </w:p>
        </w:tc>
      </w:tr>
      <w:tr w:rsidR="00346CE1" w:rsidRPr="00C10B36" w14:paraId="031AC95B" w14:textId="77777777" w:rsidTr="004E78B8">
        <w:tc>
          <w:tcPr>
            <w:tcW w:w="10773" w:type="dxa"/>
          </w:tcPr>
          <w:p w14:paraId="507712D8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Петров, В.,Ангелова, П., Славева, К. (2006). Статистически методи за изследване в социалната сфера. Библиотека Стопански свят, кн. 78, Свищов, АИ „Ценов”</w:t>
            </w:r>
          </w:p>
        </w:tc>
      </w:tr>
      <w:tr w:rsidR="00346CE1" w:rsidRPr="00C10B36" w14:paraId="031AC95B" w14:textId="77777777" w:rsidTr="004E78B8">
        <w:tc>
          <w:tcPr>
            <w:tcW w:w="10773" w:type="dxa"/>
          </w:tcPr>
          <w:p w14:paraId="507712D8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Иванов, Л., Касабова, С., Шопова, (2017). Статистическо изследване и прогнозиране на развитието. Свищов, АИ "Ценов"</w:t>
            </w:r>
          </w:p>
        </w:tc>
      </w:tr>
      <w:tr w:rsidR="00346CE1" w:rsidRPr="00C10B36" w14:paraId="031AC95B" w14:textId="77777777" w:rsidTr="004E78B8">
        <w:tc>
          <w:tcPr>
            <w:tcW w:w="10773" w:type="dxa"/>
          </w:tcPr>
          <w:p w14:paraId="507712D8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Петков, Пл.(2009). Иконометрични методи за анализ на агрегираната производствена функция – сравнителен анализ. Свищов, АИ "Ценов", Библиотека „Стопански свят”, бр. 102.</w:t>
            </w:r>
          </w:p>
        </w:tc>
      </w:tr>
      <w:tr w:rsidR="00346CE1" w:rsidRPr="00C10B36" w14:paraId="031AC95B" w14:textId="77777777" w:rsidTr="004E78B8">
        <w:tc>
          <w:tcPr>
            <w:tcW w:w="10773" w:type="dxa"/>
          </w:tcPr>
          <w:p w14:paraId="507712D8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Петков, Пл. (2020). Иконометрия с Gretl и Excel. Свищов.</w:t>
            </w:r>
          </w:p>
        </w:tc>
      </w:tr>
      <w:tr w:rsidR="00346CE1" w:rsidRPr="00C10B36" w14:paraId="031AC95B" w14:textId="77777777" w:rsidTr="004E78B8">
        <w:tc>
          <w:tcPr>
            <w:tcW w:w="10773" w:type="dxa"/>
          </w:tcPr>
          <w:p w14:paraId="507712D8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6.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Петров, В., Ангелова, П., Славева, К. (2007). Управленска статистика на предприятието. В. Търново, Абагар</w:t>
            </w:r>
          </w:p>
        </w:tc>
      </w:tr>
      <w:tr w:rsidR="00346CE1" w:rsidRPr="00C10B36" w14:paraId="031AC95B" w14:textId="77777777" w:rsidTr="004E78B8">
        <w:tc>
          <w:tcPr>
            <w:tcW w:w="10773" w:type="dxa"/>
          </w:tcPr>
          <w:p w14:paraId="507712D8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7.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Найденов, А. (2014). Статистически методи за контрол на качеството. София, Издателски комплекс - УНСС</w:t>
            </w:r>
          </w:p>
        </w:tc>
      </w:tr>
      <w:tr w:rsidR="00346CE1" w:rsidRPr="00C10B36" w14:paraId="031AC95B" w14:textId="77777777" w:rsidTr="004E78B8">
        <w:tc>
          <w:tcPr>
            <w:tcW w:w="10773" w:type="dxa"/>
          </w:tcPr>
          <w:p w14:paraId="507712D8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8.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Матеев, М. (2013). Инвестиции и инвестиционен мениджмънт: теория и практика</w:t>
            </w:r>
          </w:p>
        </w:tc>
      </w:tr>
    </w:tbl>
    <w:p w14:paraId="35AB5637" w14:textId="77777777" w:rsidR="00346CE1" w:rsidRPr="00C10B36" w:rsidRDefault="00346CE1" w:rsidP="00346CE1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091751A1" w14:textId="3FBEDB5E" w:rsidR="00346CE1" w:rsidRPr="00C10B36" w:rsidRDefault="00346CE1" w:rsidP="00346CE1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E03427">
        <w:rPr>
          <w:rFonts w:ascii="Times New Roman" w:hAnsi="Times New Roman"/>
          <w:b/>
          <w:sz w:val="28"/>
          <w:szCs w:val="28"/>
        </w:rPr>
        <w:t>4</w:t>
      </w:r>
      <w:r w:rsidRPr="00C10B36">
        <w:rPr>
          <w:rFonts w:ascii="Times New Roman" w:hAnsi="Times New Roman"/>
          <w:b/>
          <w:sz w:val="28"/>
          <w:szCs w:val="28"/>
          <w:lang w:val="bg-BG"/>
        </w:rPr>
        <w:t>.3. Нормативни документи</w:t>
      </w:r>
    </w:p>
    <w:tbl>
      <w:tblPr>
        <w:tblStyle w:val="TableGrid"/>
        <w:tblW w:w="1063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632"/>
      </w:tblGrid>
      <w:tr w:rsidR="00346CE1" w:rsidRPr="00C10B36" w14:paraId="393C472D" w14:textId="77777777" w:rsidTr="004E78B8">
        <w:tc>
          <w:tcPr>
            <w:tcW w:w="10632" w:type="dxa"/>
          </w:tcPr>
          <w:p w14:paraId="5EA34934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статистиката</w:t>
            </w:r>
          </w:p>
        </w:tc>
      </w:tr>
      <w:tr w:rsidR="00346CE1" w:rsidRPr="00C10B36" w14:paraId="393C472D" w14:textId="77777777" w:rsidTr="004E78B8">
        <w:tc>
          <w:tcPr>
            <w:tcW w:w="10632" w:type="dxa"/>
          </w:tcPr>
          <w:p w14:paraId="5EA34934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Кoдекс на Европейската статистическа практика</w:t>
            </w:r>
          </w:p>
        </w:tc>
      </w:tr>
      <w:tr w:rsidR="00346CE1" w:rsidRPr="00C10B36" w14:paraId="393C472D" w14:textId="77777777" w:rsidTr="004E78B8">
        <w:tc>
          <w:tcPr>
            <w:tcW w:w="10632" w:type="dxa"/>
          </w:tcPr>
          <w:p w14:paraId="5EA34934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Български държавни стандарти по статистически контрол на качеството</w:t>
            </w:r>
          </w:p>
        </w:tc>
      </w:tr>
      <w:tr w:rsidR="00346CE1" w:rsidRPr="00C10B36" w14:paraId="393C472D" w14:textId="77777777" w:rsidTr="004E78B8">
        <w:tc>
          <w:tcPr>
            <w:tcW w:w="10632" w:type="dxa"/>
          </w:tcPr>
          <w:p w14:paraId="5EA34934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Ръководство за държавна финансова статистика в България в съответствие с изискванията на ръководството GFS86 на МВФ</w:t>
            </w:r>
          </w:p>
        </w:tc>
      </w:tr>
      <w:tr w:rsidR="00346CE1" w:rsidRPr="00C10B36" w14:paraId="393C472D" w14:textId="77777777" w:rsidTr="004E78B8">
        <w:tc>
          <w:tcPr>
            <w:tcW w:w="10632" w:type="dxa"/>
          </w:tcPr>
          <w:p w14:paraId="5EA34934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Кодекс за застраховането</w:t>
            </w:r>
          </w:p>
        </w:tc>
      </w:tr>
      <w:tr w:rsidR="00346CE1" w:rsidRPr="00C10B36" w14:paraId="393C472D" w14:textId="77777777" w:rsidTr="004E78B8">
        <w:tc>
          <w:tcPr>
            <w:tcW w:w="10632" w:type="dxa"/>
          </w:tcPr>
          <w:p w14:paraId="5EA34934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6.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БНБ</w:t>
            </w:r>
          </w:p>
        </w:tc>
      </w:tr>
    </w:tbl>
    <w:p w14:paraId="588369C7" w14:textId="77777777" w:rsidR="00346CE1" w:rsidRPr="00C10B36" w:rsidRDefault="00346CE1" w:rsidP="00346CE1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447DEEBB" w14:textId="4BFBE439" w:rsidR="00346CE1" w:rsidRPr="00C10B36" w:rsidRDefault="00346CE1" w:rsidP="00346CE1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E03427">
        <w:rPr>
          <w:rFonts w:ascii="Times New Roman" w:hAnsi="Times New Roman"/>
          <w:b/>
          <w:sz w:val="28"/>
          <w:szCs w:val="28"/>
        </w:rPr>
        <w:t>4</w:t>
      </w:r>
      <w:r w:rsidRPr="00C10B36">
        <w:rPr>
          <w:rFonts w:ascii="Times New Roman" w:hAnsi="Times New Roman"/>
          <w:b/>
          <w:sz w:val="28"/>
          <w:szCs w:val="28"/>
          <w:lang w:val="bg-BG"/>
        </w:rPr>
        <w:t>.4. Интернет ресурси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346CE1" w:rsidRPr="00C10B36" w14:paraId="59073D61" w14:textId="77777777" w:rsidTr="004E78B8">
        <w:tc>
          <w:tcPr>
            <w:tcW w:w="10773" w:type="dxa"/>
          </w:tcPr>
          <w:p w14:paraId="2E3C43F1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http://www.nsi.bg</w:t>
            </w:r>
          </w:p>
        </w:tc>
      </w:tr>
      <w:tr w:rsidR="00346CE1" w:rsidRPr="00C10B36" w14:paraId="59073D61" w14:textId="77777777" w:rsidTr="004E78B8">
        <w:tc>
          <w:tcPr>
            <w:tcW w:w="10773" w:type="dxa"/>
          </w:tcPr>
          <w:p w14:paraId="2E3C43F1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http://www.bnb.bg</w:t>
            </w:r>
          </w:p>
        </w:tc>
      </w:tr>
      <w:tr w:rsidR="00346CE1" w:rsidRPr="00C10B36" w14:paraId="59073D61" w14:textId="77777777" w:rsidTr="004E78B8">
        <w:tc>
          <w:tcPr>
            <w:tcW w:w="10773" w:type="dxa"/>
          </w:tcPr>
          <w:p w14:paraId="2E3C43F1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http://www.minfin.bg</w:t>
            </w:r>
          </w:p>
        </w:tc>
      </w:tr>
      <w:tr w:rsidR="00346CE1" w:rsidRPr="00C10B36" w14:paraId="59073D61" w14:textId="77777777" w:rsidTr="004E78B8">
        <w:tc>
          <w:tcPr>
            <w:tcW w:w="10773" w:type="dxa"/>
          </w:tcPr>
          <w:p w14:paraId="2E3C43F1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http://www.statistics.com</w:t>
            </w:r>
          </w:p>
        </w:tc>
      </w:tr>
      <w:tr w:rsidR="00346CE1" w:rsidRPr="00C10B36" w14:paraId="59073D61" w14:textId="77777777" w:rsidTr="004E78B8">
        <w:tc>
          <w:tcPr>
            <w:tcW w:w="10773" w:type="dxa"/>
          </w:tcPr>
          <w:p w14:paraId="2E3C43F1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http://ec.europa.eu/eurostat</w:t>
            </w:r>
          </w:p>
        </w:tc>
      </w:tr>
      <w:tr w:rsidR="00346CE1" w:rsidRPr="00C10B36" w14:paraId="59073D61" w14:textId="77777777" w:rsidTr="004E78B8">
        <w:tc>
          <w:tcPr>
            <w:tcW w:w="10773" w:type="dxa"/>
          </w:tcPr>
          <w:p w14:paraId="2E3C43F1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6.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http://www.worldbank.org</w:t>
            </w:r>
          </w:p>
        </w:tc>
      </w:tr>
      <w:tr w:rsidR="00346CE1" w:rsidRPr="00C10B36" w14:paraId="59073D61" w14:textId="77777777" w:rsidTr="004E78B8">
        <w:tc>
          <w:tcPr>
            <w:tcW w:w="10773" w:type="dxa"/>
          </w:tcPr>
          <w:p w14:paraId="2E3C43F1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7.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https://www.un.org/</w:t>
            </w:r>
          </w:p>
        </w:tc>
      </w:tr>
    </w:tbl>
    <w:p w14:paraId="53E1D7EF" w14:textId="77777777" w:rsidR="00346CE1" w:rsidRDefault="00346CE1" w:rsidP="00821D83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</w:rPr>
      </w:pPr>
    </w:p>
    <w:p w14:paraId="2D16DD39" w14:textId="77777777" w:rsidR="00E018D7" w:rsidRPr="00DB7127" w:rsidRDefault="00E018D7" w:rsidP="00821D83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</w:rPr>
      </w:pPr>
    </w:p>
    <w:p w14:paraId="16DC580F" w14:textId="77777777" w:rsidR="00EA4EB2" w:rsidRPr="00C10B36" w:rsidRDefault="00EA4EB2" w:rsidP="006C63AD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z w:val="24"/>
          <w:szCs w:val="24"/>
          <w:lang w:val="bg-BG"/>
        </w:rPr>
      </w:pPr>
    </w:p>
    <w:p w14:paraId="1E2B07DA" w14:textId="77777777" w:rsidR="005E5DF5" w:rsidRPr="00C10B36" w:rsidRDefault="007744A3" w:rsidP="00143328">
      <w:pPr>
        <w:shd w:val="clear" w:color="auto" w:fill="FFFFFF"/>
        <w:spacing w:line="240" w:lineRule="atLeast"/>
        <w:ind w:left="3828"/>
        <w:rPr>
          <w:rFonts w:ascii="Times New Roman" w:hAnsi="Times New Roman"/>
          <w:bCs/>
          <w:color w:val="222222"/>
          <w:sz w:val="24"/>
          <w:szCs w:val="24"/>
          <w:lang w:val="bg-BG"/>
        </w:rPr>
      </w:pP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Съставил/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и</w:t>
      </w: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:</w:t>
      </w:r>
    </w:p>
    <w:tbl>
      <w:tblPr>
        <w:tblStyle w:val="TableGrid"/>
        <w:tblW w:w="4111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</w:tblGrid>
      <w:tr w:rsidR="000976B6" w:rsidRPr="00C10B36" w14:paraId="422ACA31" w14:textId="77777777" w:rsidTr="005352D9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6C16137A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bookmarkStart w:id="0" w:name="_GoBack"/>
            <w:bookmarkEnd w:id="0"/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доц. д-р Пламен Петков)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  <w:tr w:rsidR="000976B6" w:rsidRPr="00C10B36" w14:paraId="422ACA31" w14:textId="77777777" w:rsidTr="005352D9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6C16137A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bookmarkStart w:id="0" w:name="_GoBack"/>
            <w:bookmarkEnd w:id="0"/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доц. д-р Любомир Иванов)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  <w:tr w:rsidR="000976B6" w:rsidRPr="00C10B36" w14:paraId="422ACA31" w14:textId="77777777" w:rsidTr="005352D9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6C16137A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bookmarkStart w:id="0" w:name="_GoBack"/>
            <w:bookmarkEnd w:id="0"/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доц. д-р Красимира Славева)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  <w:tr w:rsidR="000976B6" w:rsidRPr="00C10B36" w14:paraId="422ACA31" w14:textId="77777777" w:rsidTr="005352D9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6C16137A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bookmarkStart w:id="0" w:name="_GoBack"/>
            <w:bookmarkEnd w:id="0"/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доц. д-р Стела Касабова)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  <w:tr w:rsidR="000976B6" w:rsidRPr="00C10B36" w14:paraId="422ACA31" w14:textId="77777777" w:rsidTr="005352D9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6C16137A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bookmarkStart w:id="0" w:name="_GoBack"/>
            <w:bookmarkEnd w:id="0"/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доц. д-р Маргарита Шопова)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9B9536" w14:textId="77777777" w:rsidR="00BA07BC" w:rsidRPr="00C10B36" w:rsidRDefault="00BA07BC" w:rsidP="00BA07BC">
      <w:pPr>
        <w:ind w:left="4253"/>
        <w:jc w:val="both"/>
        <w:rPr>
          <w:rFonts w:ascii="Times New Roman" w:hAnsi="Times New Roman"/>
          <w:sz w:val="24"/>
          <w:szCs w:val="24"/>
          <w:lang w:val="bg-BG"/>
        </w:rPr>
      </w:pPr>
    </w:p>
    <w:p w14:paraId="31B82989" w14:textId="77777777" w:rsidR="00BD7FEE" w:rsidRPr="00C10B36" w:rsidRDefault="006C63AD" w:rsidP="00143328">
      <w:pPr>
        <w:ind w:left="3969"/>
        <w:jc w:val="both"/>
        <w:rPr>
          <w:rFonts w:ascii="Times New Roman" w:hAnsi="Times New Roman"/>
          <w:sz w:val="24"/>
          <w:szCs w:val="24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t>Ръководител катедра:</w:t>
      </w:r>
    </w:p>
    <w:tbl>
      <w:tblPr>
        <w:tblStyle w:val="TableGrid"/>
        <w:tblW w:w="5103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  <w:gridCol w:w="992"/>
      </w:tblGrid>
      <w:tr w:rsidR="00447CA9" w:rsidRPr="00C10B36" w14:paraId="763B754D" w14:textId="77777777" w:rsidTr="00447CA9">
        <w:tc>
          <w:tcPr>
            <w:tcW w:w="4111" w:type="dxa"/>
          </w:tcPr>
          <w:p w14:paraId="011E3C6C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0000B1F0" w14:textId="1B87D244" w:rsidR="00447CA9" w:rsidRPr="00C10B36" w:rsidRDefault="0049505A" w:rsidP="005E448E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D7125E">
              <w:rPr>
                <w:rFonts w:ascii="Times New Roman" w:hAnsi="Times New Roman"/>
                <w:sz w:val="24"/>
                <w:szCs w:val="24"/>
              </w:rPr>
              <w:t>доц. д-р Пламен Петков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  <w:p w14:paraId="35B6E83B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  <w:tc>
          <w:tcPr>
            <w:tcW w:w="992" w:type="dxa"/>
          </w:tcPr>
          <w:p w14:paraId="44F7EC92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8D1278" w14:textId="77777777" w:rsidR="006C63AD" w:rsidRPr="00C10B36" w:rsidRDefault="006C63AD" w:rsidP="00D7125E">
      <w:pPr>
        <w:jc w:val="both"/>
        <w:rPr>
          <w:rFonts w:ascii="Times New Roman" w:hAnsi="Times New Roman"/>
          <w:sz w:val="24"/>
          <w:szCs w:val="24"/>
          <w:lang w:val="bg-BG"/>
        </w:rPr>
      </w:pPr>
    </w:p>
    <w:sectPr w:rsidR="006C63AD" w:rsidRPr="00C10B36" w:rsidSect="00C32E02"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567" w:bottom="1418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C9DAFA8" w14:textId="77777777" w:rsidR="000E0D1A" w:rsidRDefault="000E0D1A">
      <w:r>
        <w:separator/>
      </w:r>
    </w:p>
  </w:endnote>
  <w:endnote w:type="continuationSeparator" w:id="0">
    <w:p w14:paraId="7AD64BE0" w14:textId="77777777" w:rsidR="000E0D1A" w:rsidRDefault="000E0D1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pal">
    <w:altName w:val="Courier New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AB3FD52" w14:textId="77777777" w:rsidR="005E448E" w:rsidRDefault="005E448E" w:rsidP="00CA1B74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660A3709" w14:textId="77777777" w:rsidR="005E448E" w:rsidRDefault="005E448E" w:rsidP="00CA1B74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BEFFF66" w14:textId="07FE6174" w:rsidR="005E448E" w:rsidRDefault="005E448E" w:rsidP="00CA1B74">
    <w:pPr>
      <w:pStyle w:val="Footer"/>
      <w:ind w:right="360"/>
      <w:rPr>
        <w:rStyle w:val="PageNumber"/>
        <w:rFonts w:ascii="Times New Roman" w:hAnsi="Times New Roman"/>
        <w:sz w:val="20"/>
      </w:rPr>
    </w:pPr>
  </w:p>
  <w:p w14:paraId="44ED4E92" w14:textId="77777777" w:rsidR="00F8638C" w:rsidRPr="00F8638C" w:rsidRDefault="00F8638C" w:rsidP="00CA1B74">
    <w:pPr>
      <w:pStyle w:val="Footer"/>
      <w:ind w:right="360"/>
      <w:rPr>
        <w:rFonts w:asciiTheme="minorHAnsi" w:hAnsiTheme="minorHAnsi"/>
        <w:lang w:val="ru-RU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0A03AFC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2"/>
        <w:szCs w:val="22"/>
        <w:lang w:val="ru-RU"/>
      </w:rPr>
    </w:pPr>
    <w:r w:rsidRPr="00C32E02">
      <w:rPr>
        <w:rFonts w:ascii="Times New Roman" w:hAnsi="Times New Roman"/>
        <w:i/>
        <w:sz w:val="22"/>
        <w:szCs w:val="22"/>
        <w:lang w:val="ru-RU"/>
      </w:rPr>
      <w:t xml:space="preserve">------------------------------------------------------ </w:t>
    </w:r>
    <w:hyperlink r:id="rId1" w:history="1">
      <w:r w:rsidRPr="00C32E02">
        <w:rPr>
          <w:rStyle w:val="Hyperlink"/>
          <w:rFonts w:ascii="Times New Roman" w:hAnsi="Times New Roman"/>
          <w:i/>
          <w:sz w:val="22"/>
          <w:szCs w:val="22"/>
        </w:rPr>
        <w:t>www</w:t>
      </w:r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eufunds</w:t>
      </w:r>
      <w:proofErr w:type="spellEnd"/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bg</w:t>
      </w:r>
      <w:proofErr w:type="spellEnd"/>
    </w:hyperlink>
    <w:r w:rsidRPr="00C32E02">
      <w:rPr>
        <w:rFonts w:ascii="Times New Roman" w:hAnsi="Times New Roman"/>
        <w:i/>
        <w:sz w:val="22"/>
        <w:szCs w:val="22"/>
        <w:lang w:val="ru-RU"/>
      </w:rPr>
      <w:t xml:space="preserve"> ------------------------------------------------------</w:t>
    </w:r>
  </w:p>
  <w:p w14:paraId="6E038C04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</w:p>
  <w:p w14:paraId="191F77AE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  <w:r w:rsidRPr="00C32E02">
      <w:rPr>
        <w:rFonts w:ascii="Times New Roman" w:hAnsi="Times New Roman"/>
        <w:i/>
        <w:sz w:val="20"/>
        <w:lang w:val="ru-RU"/>
      </w:rPr>
      <w:t xml:space="preserve">Проект </w:t>
    </w:r>
    <w:r w:rsidRPr="00C32E02">
      <w:rPr>
        <w:rFonts w:ascii="Times New Roman" w:hAnsi="Times New Roman"/>
        <w:i/>
        <w:sz w:val="20"/>
      </w:rPr>
      <w:t>BGO</w:t>
    </w:r>
    <w:r w:rsidRPr="00C32E02">
      <w:rPr>
        <w:rFonts w:ascii="Times New Roman" w:hAnsi="Times New Roman"/>
        <w:i/>
        <w:sz w:val="20"/>
        <w:lang w:val="ru-RU"/>
      </w:rPr>
      <w:t>5</w:t>
    </w:r>
    <w:r w:rsidRPr="00C32E02">
      <w:rPr>
        <w:rFonts w:ascii="Times New Roman" w:hAnsi="Times New Roman"/>
        <w:i/>
        <w:sz w:val="20"/>
      </w:rPr>
      <w:t>M</w:t>
    </w:r>
    <w:r w:rsidRPr="00C32E02">
      <w:rPr>
        <w:rFonts w:ascii="Times New Roman" w:hAnsi="Times New Roman"/>
        <w:i/>
        <w:sz w:val="20"/>
        <w:lang w:val="ru-RU"/>
      </w:rPr>
      <w:t>2</w:t>
    </w:r>
    <w:r w:rsidRPr="00C32E02">
      <w:rPr>
        <w:rFonts w:ascii="Times New Roman" w:hAnsi="Times New Roman"/>
        <w:i/>
        <w:sz w:val="20"/>
      </w:rPr>
      <w:t>OP</w:t>
    </w:r>
    <w:r w:rsidRPr="00C32E02">
      <w:rPr>
        <w:rFonts w:ascii="Times New Roman" w:hAnsi="Times New Roman"/>
        <w:i/>
        <w:sz w:val="20"/>
        <w:lang w:val="ru-RU"/>
      </w:rPr>
      <w:t>001-2.016-0004-C01 „</w:t>
    </w:r>
    <w:proofErr w:type="spellStart"/>
    <w:r w:rsidRPr="00C32E02">
      <w:rPr>
        <w:rFonts w:ascii="Times New Roman" w:hAnsi="Times New Roman"/>
        <w:i/>
        <w:sz w:val="20"/>
        <w:lang w:val="ru-RU"/>
      </w:rPr>
      <w:t>Икономическото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образование в </w:t>
    </w:r>
    <w:proofErr w:type="spellStart"/>
    <w:r w:rsidRPr="00C32E02">
      <w:rPr>
        <w:rFonts w:ascii="Times New Roman" w:hAnsi="Times New Roman"/>
        <w:i/>
        <w:sz w:val="20"/>
        <w:lang w:val="ru-RU"/>
      </w:rPr>
      <w:t>България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2030“, </w:t>
    </w:r>
    <w:proofErr w:type="spellStart"/>
    <w:r w:rsidRPr="00C32E02">
      <w:rPr>
        <w:rFonts w:ascii="Times New Roman" w:hAnsi="Times New Roman"/>
        <w:i/>
        <w:sz w:val="20"/>
        <w:lang w:val="ru-RU"/>
      </w:rPr>
      <w:t>финансиран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Оперативна </w:t>
    </w:r>
    <w:proofErr w:type="spellStart"/>
    <w:r w:rsidRPr="00C32E02">
      <w:rPr>
        <w:rFonts w:ascii="Times New Roman" w:hAnsi="Times New Roman"/>
        <w:i/>
        <w:sz w:val="20"/>
        <w:lang w:val="ru-RU"/>
      </w:rPr>
      <w:t>програма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„Наука и образование за </w:t>
    </w:r>
    <w:proofErr w:type="spellStart"/>
    <w:r w:rsidRPr="00C32E02">
      <w:rPr>
        <w:rFonts w:ascii="Times New Roman" w:hAnsi="Times New Roman"/>
        <w:i/>
        <w:sz w:val="20"/>
        <w:lang w:val="ru-RU"/>
      </w:rPr>
      <w:t>интелигентен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растеж</w:t>
    </w:r>
    <w:proofErr w:type="spellEnd"/>
    <w:r w:rsidRPr="00C32E02">
      <w:rPr>
        <w:rFonts w:ascii="Times New Roman" w:hAnsi="Times New Roman"/>
        <w:i/>
        <w:sz w:val="20"/>
        <w:lang w:val="ru-RU"/>
      </w:rPr>
      <w:t>“</w:t>
    </w:r>
    <w:r w:rsidRPr="00C32E02">
      <w:rPr>
        <w:rFonts w:ascii="Times New Roman" w:hAnsi="Times New Roman"/>
        <w:i/>
        <w:sz w:val="20"/>
        <w:lang w:val="bg-BG"/>
      </w:rPr>
      <w:t>,</w:t>
    </w:r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съфинансирана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съюз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чрез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Европейските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структурни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и </w:t>
    </w:r>
    <w:proofErr w:type="spellStart"/>
    <w:r w:rsidRPr="00C32E02">
      <w:rPr>
        <w:rFonts w:ascii="Times New Roman" w:hAnsi="Times New Roman"/>
        <w:i/>
        <w:sz w:val="20"/>
        <w:lang w:val="ru-RU"/>
      </w:rPr>
      <w:t>инвестиционни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фондове</w:t>
    </w:r>
    <w:proofErr w:type="spellEnd"/>
    <w:r w:rsidRPr="00C32E02">
      <w:rPr>
        <w:rFonts w:ascii="Times New Roman" w:hAnsi="Times New Roman"/>
        <w:i/>
        <w:sz w:val="20"/>
        <w:lang w:val="ru-RU"/>
      </w:rPr>
      <w:t>.</w:t>
    </w:r>
  </w:p>
  <w:p w14:paraId="19342668" w14:textId="77777777" w:rsidR="005E448E" w:rsidRPr="00C32E02" w:rsidRDefault="005E448E" w:rsidP="00C32E02">
    <w:pPr>
      <w:pStyle w:val="Footer"/>
      <w:rPr>
        <w:rFonts w:ascii="Times New Roman" w:hAnsi="Times New Roman"/>
        <w:sz w:val="20"/>
        <w:lang w:val="ru-RU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C115AB6" w14:textId="77777777" w:rsidR="000E0D1A" w:rsidRDefault="000E0D1A">
      <w:r>
        <w:separator/>
      </w:r>
    </w:p>
  </w:footnote>
  <w:footnote w:type="continuationSeparator" w:id="0">
    <w:p w14:paraId="1E563FD2" w14:textId="77777777" w:rsidR="000E0D1A" w:rsidRDefault="000E0D1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D86B694" w14:textId="0ACACB4F" w:rsidR="005E448E" w:rsidRDefault="005E448E" w:rsidP="00F8638C">
    <w:pPr>
      <w:tabs>
        <w:tab w:val="center" w:pos="4536"/>
        <w:tab w:val="right" w:pos="9072"/>
      </w:tabs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7BC45FA" w14:textId="77777777" w:rsidR="005E448E" w:rsidRDefault="005E448E" w:rsidP="00C32E02">
    <w:pPr>
      <w:pStyle w:val="Header"/>
      <w:tabs>
        <w:tab w:val="center" w:pos="4421"/>
        <w:tab w:val="left" w:pos="7725"/>
      </w:tabs>
      <w:rPr>
        <w:b/>
        <w:lang w:val="bg-BG"/>
      </w:rPr>
    </w:pPr>
    <w:r>
      <w:rPr>
        <w:noProof/>
        <w:lang w:val="bg-BG" w:eastAsia="bg-BG"/>
      </w:rPr>
      <w:drawing>
        <wp:anchor distT="0" distB="0" distL="114300" distR="114300" simplePos="0" relativeHeight="251659264" behindDoc="0" locked="0" layoutInCell="1" allowOverlap="1" wp14:anchorId="537E522D" wp14:editId="30235A52">
          <wp:simplePos x="0" y="0"/>
          <wp:positionH relativeFrom="margin">
            <wp:align>right</wp:align>
          </wp:positionH>
          <wp:positionV relativeFrom="paragraph">
            <wp:posOffset>-22225</wp:posOffset>
          </wp:positionV>
          <wp:extent cx="2301240" cy="723900"/>
          <wp:effectExtent l="0" t="0" r="3810" b="0"/>
          <wp:wrapNone/>
          <wp:docPr id="3" name="Picture 3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01240" cy="72390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val="bg-BG" w:eastAsia="bg-BG"/>
      </w:rPr>
      <w:drawing>
        <wp:anchor distT="0" distB="0" distL="114300" distR="114300" simplePos="0" relativeHeight="251660288" behindDoc="0" locked="0" layoutInCell="1" allowOverlap="1" wp14:anchorId="574CCAB0" wp14:editId="3808A60B">
          <wp:simplePos x="0" y="0"/>
          <wp:positionH relativeFrom="column">
            <wp:posOffset>2540</wp:posOffset>
          </wp:positionH>
          <wp:positionV relativeFrom="paragraph">
            <wp:posOffset>-3175</wp:posOffset>
          </wp:positionV>
          <wp:extent cx="2318385" cy="805815"/>
          <wp:effectExtent l="0" t="0" r="0" b="0"/>
          <wp:wrapNone/>
          <wp:docPr id="4" name="Picture 4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18385" cy="8058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b/>
        <w:lang w:val="bg-BG"/>
      </w:rPr>
      <w:t xml:space="preserve">                                                                              </w:t>
    </w:r>
  </w:p>
  <w:p w14:paraId="3CD585A0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667423FD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10958B16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54058D3A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20"/>
        <w:lang w:val="bg-BG"/>
      </w:rPr>
    </w:pPr>
  </w:p>
  <w:p w14:paraId="7407D9C9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8"/>
        <w:szCs w:val="18"/>
        <w:lang w:val="bg-BG"/>
      </w:rPr>
    </w:pPr>
    <w:r w:rsidRPr="00C32E02">
      <w:rPr>
        <w:rFonts w:ascii="Times New Roman" w:hAnsi="Times New Roman"/>
        <w:b/>
        <w:i/>
        <w:sz w:val="18"/>
        <w:szCs w:val="18"/>
        <w:lang w:val="bg-BG"/>
      </w:rPr>
      <w:t>ПРОЕКТ</w:t>
    </w:r>
    <w:r w:rsidRPr="00C32E02">
      <w:rPr>
        <w:rFonts w:ascii="Times New Roman" w:hAnsi="Times New Roman"/>
        <w:i/>
        <w:sz w:val="18"/>
        <w:szCs w:val="18"/>
        <w:lang w:val="ru-RU"/>
      </w:rPr>
      <w:t xml:space="preserve"> BG05M2OP001-2.016-0004-C01</w:t>
    </w:r>
  </w:p>
  <w:p w14:paraId="6C3AED8D" w14:textId="77777777" w:rsidR="005E448E" w:rsidRPr="00111B7A" w:rsidRDefault="005E448E" w:rsidP="00C32E02">
    <w:pPr>
      <w:pStyle w:val="Footer"/>
      <w:jc w:val="center"/>
      <w:rPr>
        <w:i/>
        <w:sz w:val="18"/>
        <w:szCs w:val="18"/>
        <w:lang w:val="ru-RU"/>
      </w:rPr>
    </w:pPr>
    <w:r w:rsidRPr="00C32E02">
      <w:rPr>
        <w:rFonts w:ascii="Times New Roman" w:hAnsi="Times New Roman"/>
        <w:b/>
        <w:i/>
        <w:sz w:val="20"/>
        <w:lang w:val="ru-RU"/>
      </w:rPr>
      <w:t>“</w:t>
    </w:r>
    <w:r w:rsidRPr="00C32E02">
      <w:rPr>
        <w:rFonts w:ascii="Times New Roman" w:hAnsi="Times New Roman"/>
        <w:b/>
        <w:i/>
        <w:sz w:val="20"/>
        <w:lang w:val="bg-BG"/>
      </w:rPr>
      <w:t>ИКОНОМИЧЕСКОТО ОБРАЗОВАНИЕ В БЪЛГАРИЯ 2030“ (EconEd2030)</w:t>
    </w:r>
  </w:p>
  <w:p w14:paraId="5ADEA1DB" w14:textId="2BB82C0A" w:rsidR="005E448E" w:rsidRDefault="000E0D1A" w:rsidP="00C32E02">
    <w:pPr>
      <w:pStyle w:val="Header"/>
    </w:pPr>
    <w:r>
      <w:rPr>
        <w:rFonts w:ascii="Monotype Corsiva" w:hAnsi="Monotype Corsiva"/>
        <w:b/>
        <w:sz w:val="24"/>
        <w:szCs w:val="24"/>
        <w:lang w:val="bg-BG"/>
      </w:rPr>
      <w:pict w14:anchorId="7C551966">
        <v:rect id="_x0000_i1025" style="width:453.5pt;height:1.5pt" o:hralign="center" o:hrstd="t" o:hr="t" fillcolor="#aca899" stroked="f"/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EF4D6B"/>
    <w:multiLevelType w:val="hybridMultilevel"/>
    <w:tmpl w:val="AAAABD6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9786B9C"/>
    <w:multiLevelType w:val="hybridMultilevel"/>
    <w:tmpl w:val="09348FB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FB07611"/>
    <w:multiLevelType w:val="hybridMultilevel"/>
    <w:tmpl w:val="F370B544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3846693"/>
    <w:multiLevelType w:val="hybridMultilevel"/>
    <w:tmpl w:val="B90EF36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8936BA5"/>
    <w:multiLevelType w:val="hybridMultilevel"/>
    <w:tmpl w:val="EEEEA6B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03B7BB6"/>
    <w:multiLevelType w:val="hybridMultilevel"/>
    <w:tmpl w:val="EE0857A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84A0F93"/>
    <w:multiLevelType w:val="hybridMultilevel"/>
    <w:tmpl w:val="726AD2C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8923F4B"/>
    <w:multiLevelType w:val="hybridMultilevel"/>
    <w:tmpl w:val="B77817D6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BC46EA7"/>
    <w:multiLevelType w:val="hybridMultilevel"/>
    <w:tmpl w:val="FE0E068C"/>
    <w:lvl w:ilvl="0" w:tplc="86643656">
      <w:start w:val="1"/>
      <w:numFmt w:val="decimal"/>
      <w:lvlText w:val="%1."/>
      <w:lvlJc w:val="left"/>
      <w:pPr>
        <w:ind w:left="432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152" w:hanging="360"/>
      </w:pPr>
    </w:lvl>
    <w:lvl w:ilvl="2" w:tplc="0402001B" w:tentative="1">
      <w:start w:val="1"/>
      <w:numFmt w:val="lowerRoman"/>
      <w:lvlText w:val="%3."/>
      <w:lvlJc w:val="right"/>
      <w:pPr>
        <w:ind w:left="1872" w:hanging="180"/>
      </w:pPr>
    </w:lvl>
    <w:lvl w:ilvl="3" w:tplc="0402000F" w:tentative="1">
      <w:start w:val="1"/>
      <w:numFmt w:val="decimal"/>
      <w:lvlText w:val="%4."/>
      <w:lvlJc w:val="left"/>
      <w:pPr>
        <w:ind w:left="2592" w:hanging="360"/>
      </w:pPr>
    </w:lvl>
    <w:lvl w:ilvl="4" w:tplc="04020019" w:tentative="1">
      <w:start w:val="1"/>
      <w:numFmt w:val="lowerLetter"/>
      <w:lvlText w:val="%5."/>
      <w:lvlJc w:val="left"/>
      <w:pPr>
        <w:ind w:left="3312" w:hanging="360"/>
      </w:pPr>
    </w:lvl>
    <w:lvl w:ilvl="5" w:tplc="0402001B" w:tentative="1">
      <w:start w:val="1"/>
      <w:numFmt w:val="lowerRoman"/>
      <w:lvlText w:val="%6."/>
      <w:lvlJc w:val="right"/>
      <w:pPr>
        <w:ind w:left="4032" w:hanging="180"/>
      </w:pPr>
    </w:lvl>
    <w:lvl w:ilvl="6" w:tplc="0402000F" w:tentative="1">
      <w:start w:val="1"/>
      <w:numFmt w:val="decimal"/>
      <w:lvlText w:val="%7."/>
      <w:lvlJc w:val="left"/>
      <w:pPr>
        <w:ind w:left="4752" w:hanging="360"/>
      </w:pPr>
    </w:lvl>
    <w:lvl w:ilvl="7" w:tplc="04020019" w:tentative="1">
      <w:start w:val="1"/>
      <w:numFmt w:val="lowerLetter"/>
      <w:lvlText w:val="%8."/>
      <w:lvlJc w:val="left"/>
      <w:pPr>
        <w:ind w:left="5472" w:hanging="360"/>
      </w:pPr>
    </w:lvl>
    <w:lvl w:ilvl="8" w:tplc="0402001B" w:tentative="1">
      <w:start w:val="1"/>
      <w:numFmt w:val="lowerRoman"/>
      <w:lvlText w:val="%9."/>
      <w:lvlJc w:val="right"/>
      <w:pPr>
        <w:ind w:left="6192" w:hanging="180"/>
      </w:pPr>
    </w:lvl>
  </w:abstractNum>
  <w:abstractNum w:abstractNumId="9" w15:restartNumberingAfterBreak="0">
    <w:nsid w:val="5B1A4955"/>
    <w:multiLevelType w:val="multilevel"/>
    <w:tmpl w:val="B90EF3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5D01280C"/>
    <w:multiLevelType w:val="multilevel"/>
    <w:tmpl w:val="3D7A0418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1" w15:restartNumberingAfterBreak="0">
    <w:nsid w:val="65220411"/>
    <w:multiLevelType w:val="hybridMultilevel"/>
    <w:tmpl w:val="221842C0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ED10BBF"/>
    <w:multiLevelType w:val="multilevel"/>
    <w:tmpl w:val="DFAA01E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num w:numId="1">
    <w:abstractNumId w:val="1"/>
  </w:num>
  <w:num w:numId="2">
    <w:abstractNumId w:val="3"/>
  </w:num>
  <w:num w:numId="3">
    <w:abstractNumId w:val="9"/>
  </w:num>
  <w:num w:numId="4">
    <w:abstractNumId w:val="0"/>
  </w:num>
  <w:num w:numId="5">
    <w:abstractNumId w:val="10"/>
  </w:num>
  <w:num w:numId="6">
    <w:abstractNumId w:val="2"/>
  </w:num>
  <w:num w:numId="7">
    <w:abstractNumId w:val="6"/>
  </w:num>
  <w:num w:numId="8">
    <w:abstractNumId w:val="8"/>
  </w:num>
  <w:num w:numId="9">
    <w:abstractNumId w:val="11"/>
  </w:num>
  <w:num w:numId="10">
    <w:abstractNumId w:val="7"/>
  </w:num>
  <w:num w:numId="11">
    <w:abstractNumId w:val="4"/>
  </w:num>
  <w:num w:numId="12">
    <w:abstractNumId w:val="5"/>
  </w:num>
  <w:num w:numId="13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87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5809"/>
    <w:rsid w:val="000075A3"/>
    <w:rsid w:val="00016AE2"/>
    <w:rsid w:val="00017556"/>
    <w:rsid w:val="00017732"/>
    <w:rsid w:val="00021F20"/>
    <w:rsid w:val="000233BE"/>
    <w:rsid w:val="000263E5"/>
    <w:rsid w:val="0003321F"/>
    <w:rsid w:val="00041883"/>
    <w:rsid w:val="00046D3F"/>
    <w:rsid w:val="00047CB1"/>
    <w:rsid w:val="00051E3D"/>
    <w:rsid w:val="00061F75"/>
    <w:rsid w:val="00062272"/>
    <w:rsid w:val="00065D0C"/>
    <w:rsid w:val="00072006"/>
    <w:rsid w:val="0007480B"/>
    <w:rsid w:val="00083C18"/>
    <w:rsid w:val="0008741E"/>
    <w:rsid w:val="00087710"/>
    <w:rsid w:val="00092B1D"/>
    <w:rsid w:val="000950DD"/>
    <w:rsid w:val="000976B6"/>
    <w:rsid w:val="000A31B2"/>
    <w:rsid w:val="000A53BB"/>
    <w:rsid w:val="000A6BF9"/>
    <w:rsid w:val="000B0D4F"/>
    <w:rsid w:val="000B46BD"/>
    <w:rsid w:val="000B5FC1"/>
    <w:rsid w:val="000C4516"/>
    <w:rsid w:val="000C62BD"/>
    <w:rsid w:val="000D300C"/>
    <w:rsid w:val="000E0D1A"/>
    <w:rsid w:val="000E0E06"/>
    <w:rsid w:val="000E417B"/>
    <w:rsid w:val="000E5C55"/>
    <w:rsid w:val="000F08F2"/>
    <w:rsid w:val="00103C65"/>
    <w:rsid w:val="00106549"/>
    <w:rsid w:val="00111E28"/>
    <w:rsid w:val="00114A2E"/>
    <w:rsid w:val="001154E9"/>
    <w:rsid w:val="0012481B"/>
    <w:rsid w:val="0013041D"/>
    <w:rsid w:val="00142900"/>
    <w:rsid w:val="00143328"/>
    <w:rsid w:val="001532D8"/>
    <w:rsid w:val="00154C52"/>
    <w:rsid w:val="0015697D"/>
    <w:rsid w:val="00172B93"/>
    <w:rsid w:val="001741F7"/>
    <w:rsid w:val="0018038C"/>
    <w:rsid w:val="00182C25"/>
    <w:rsid w:val="0018771C"/>
    <w:rsid w:val="00192F76"/>
    <w:rsid w:val="001940B3"/>
    <w:rsid w:val="00196903"/>
    <w:rsid w:val="001B309F"/>
    <w:rsid w:val="001B5B74"/>
    <w:rsid w:val="001B6AB0"/>
    <w:rsid w:val="001C4E31"/>
    <w:rsid w:val="001D3223"/>
    <w:rsid w:val="001D4979"/>
    <w:rsid w:val="001D4D57"/>
    <w:rsid w:val="001E57B0"/>
    <w:rsid w:val="001E60F5"/>
    <w:rsid w:val="001E7592"/>
    <w:rsid w:val="001F2061"/>
    <w:rsid w:val="001F6ECF"/>
    <w:rsid w:val="00200FC2"/>
    <w:rsid w:val="00202DC9"/>
    <w:rsid w:val="00204BF2"/>
    <w:rsid w:val="0021299A"/>
    <w:rsid w:val="00223C67"/>
    <w:rsid w:val="00224D9B"/>
    <w:rsid w:val="0023036F"/>
    <w:rsid w:val="002406BE"/>
    <w:rsid w:val="00240B4F"/>
    <w:rsid w:val="00241829"/>
    <w:rsid w:val="00243F93"/>
    <w:rsid w:val="00244CED"/>
    <w:rsid w:val="0024610D"/>
    <w:rsid w:val="0024729C"/>
    <w:rsid w:val="00253DB4"/>
    <w:rsid w:val="00261031"/>
    <w:rsid w:val="00261DFD"/>
    <w:rsid w:val="002638CE"/>
    <w:rsid w:val="002654EC"/>
    <w:rsid w:val="00275D25"/>
    <w:rsid w:val="00276FFA"/>
    <w:rsid w:val="00277B73"/>
    <w:rsid w:val="0028174A"/>
    <w:rsid w:val="0028299B"/>
    <w:rsid w:val="002844DC"/>
    <w:rsid w:val="002870BC"/>
    <w:rsid w:val="0028710D"/>
    <w:rsid w:val="002944F7"/>
    <w:rsid w:val="00295F94"/>
    <w:rsid w:val="002A706D"/>
    <w:rsid w:val="002A7805"/>
    <w:rsid w:val="002B00E2"/>
    <w:rsid w:val="002B255E"/>
    <w:rsid w:val="002B2CB9"/>
    <w:rsid w:val="002B792A"/>
    <w:rsid w:val="002D6839"/>
    <w:rsid w:val="002E1408"/>
    <w:rsid w:val="002E4701"/>
    <w:rsid w:val="002E5D93"/>
    <w:rsid w:val="002E64BB"/>
    <w:rsid w:val="002F0EBB"/>
    <w:rsid w:val="002F5E66"/>
    <w:rsid w:val="002F782E"/>
    <w:rsid w:val="00300102"/>
    <w:rsid w:val="00301027"/>
    <w:rsid w:val="00312E78"/>
    <w:rsid w:val="00315250"/>
    <w:rsid w:val="003173C5"/>
    <w:rsid w:val="00317E3B"/>
    <w:rsid w:val="00327CA4"/>
    <w:rsid w:val="00332CA2"/>
    <w:rsid w:val="00337FFB"/>
    <w:rsid w:val="00345DFE"/>
    <w:rsid w:val="00346CE1"/>
    <w:rsid w:val="003474A8"/>
    <w:rsid w:val="00354F43"/>
    <w:rsid w:val="00374A48"/>
    <w:rsid w:val="003753DC"/>
    <w:rsid w:val="00382F94"/>
    <w:rsid w:val="00390CF2"/>
    <w:rsid w:val="0039729B"/>
    <w:rsid w:val="00397EEA"/>
    <w:rsid w:val="003C2930"/>
    <w:rsid w:val="003C3856"/>
    <w:rsid w:val="003C69C4"/>
    <w:rsid w:val="003D232B"/>
    <w:rsid w:val="003D2FD1"/>
    <w:rsid w:val="003D31E5"/>
    <w:rsid w:val="003E2F94"/>
    <w:rsid w:val="003F04BB"/>
    <w:rsid w:val="003F1C20"/>
    <w:rsid w:val="00402BCE"/>
    <w:rsid w:val="0040529B"/>
    <w:rsid w:val="004070DE"/>
    <w:rsid w:val="00410F15"/>
    <w:rsid w:val="00422F60"/>
    <w:rsid w:val="00432DDA"/>
    <w:rsid w:val="00436A1E"/>
    <w:rsid w:val="004428AB"/>
    <w:rsid w:val="00442CB3"/>
    <w:rsid w:val="00443970"/>
    <w:rsid w:val="00446E2E"/>
    <w:rsid w:val="00447CA9"/>
    <w:rsid w:val="00456D3C"/>
    <w:rsid w:val="00460DBD"/>
    <w:rsid w:val="00464ECE"/>
    <w:rsid w:val="004717AB"/>
    <w:rsid w:val="00481151"/>
    <w:rsid w:val="00484FB8"/>
    <w:rsid w:val="00485DF3"/>
    <w:rsid w:val="00487F0F"/>
    <w:rsid w:val="0049505A"/>
    <w:rsid w:val="004A429B"/>
    <w:rsid w:val="004B7895"/>
    <w:rsid w:val="004C1D7D"/>
    <w:rsid w:val="004C5867"/>
    <w:rsid w:val="004C6C66"/>
    <w:rsid w:val="004E2D45"/>
    <w:rsid w:val="004F1F56"/>
    <w:rsid w:val="004F4845"/>
    <w:rsid w:val="00502E97"/>
    <w:rsid w:val="00502F92"/>
    <w:rsid w:val="005030C8"/>
    <w:rsid w:val="0050391F"/>
    <w:rsid w:val="00527CA0"/>
    <w:rsid w:val="0053190A"/>
    <w:rsid w:val="005352D9"/>
    <w:rsid w:val="00541760"/>
    <w:rsid w:val="00543E36"/>
    <w:rsid w:val="00546B7B"/>
    <w:rsid w:val="00551402"/>
    <w:rsid w:val="00551A85"/>
    <w:rsid w:val="0056470F"/>
    <w:rsid w:val="00580D4A"/>
    <w:rsid w:val="00591FF0"/>
    <w:rsid w:val="0059344B"/>
    <w:rsid w:val="005A0423"/>
    <w:rsid w:val="005B0871"/>
    <w:rsid w:val="005B5C50"/>
    <w:rsid w:val="005D1AD9"/>
    <w:rsid w:val="005D2229"/>
    <w:rsid w:val="005D25B2"/>
    <w:rsid w:val="005D6DE9"/>
    <w:rsid w:val="005E37FF"/>
    <w:rsid w:val="005E448E"/>
    <w:rsid w:val="005E5DF5"/>
    <w:rsid w:val="005F618F"/>
    <w:rsid w:val="00603B07"/>
    <w:rsid w:val="006063F8"/>
    <w:rsid w:val="0061322A"/>
    <w:rsid w:val="00614B0F"/>
    <w:rsid w:val="00616C41"/>
    <w:rsid w:val="00621AC0"/>
    <w:rsid w:val="006255AB"/>
    <w:rsid w:val="006279EC"/>
    <w:rsid w:val="00634A7D"/>
    <w:rsid w:val="00643E0A"/>
    <w:rsid w:val="0065348E"/>
    <w:rsid w:val="00666980"/>
    <w:rsid w:val="00672596"/>
    <w:rsid w:val="00676498"/>
    <w:rsid w:val="006844A7"/>
    <w:rsid w:val="00686248"/>
    <w:rsid w:val="00692A4B"/>
    <w:rsid w:val="006A2964"/>
    <w:rsid w:val="006A2C4B"/>
    <w:rsid w:val="006A2D5D"/>
    <w:rsid w:val="006A52F9"/>
    <w:rsid w:val="006A70B9"/>
    <w:rsid w:val="006B1565"/>
    <w:rsid w:val="006C2AA3"/>
    <w:rsid w:val="006C4DB0"/>
    <w:rsid w:val="006C63AD"/>
    <w:rsid w:val="006C6CC2"/>
    <w:rsid w:val="006D3363"/>
    <w:rsid w:val="006D3426"/>
    <w:rsid w:val="006D3B5D"/>
    <w:rsid w:val="006D6E33"/>
    <w:rsid w:val="006E339B"/>
    <w:rsid w:val="006E5DA0"/>
    <w:rsid w:val="006E6693"/>
    <w:rsid w:val="006E7E61"/>
    <w:rsid w:val="006F4072"/>
    <w:rsid w:val="007014F6"/>
    <w:rsid w:val="0070220D"/>
    <w:rsid w:val="00703EC5"/>
    <w:rsid w:val="0070699F"/>
    <w:rsid w:val="0070732D"/>
    <w:rsid w:val="007100FF"/>
    <w:rsid w:val="00717E5D"/>
    <w:rsid w:val="00726128"/>
    <w:rsid w:val="00726579"/>
    <w:rsid w:val="00727A60"/>
    <w:rsid w:val="007312F5"/>
    <w:rsid w:val="00740D8D"/>
    <w:rsid w:val="00741765"/>
    <w:rsid w:val="00747AC0"/>
    <w:rsid w:val="007504D2"/>
    <w:rsid w:val="00751EC8"/>
    <w:rsid w:val="007744A3"/>
    <w:rsid w:val="0077675E"/>
    <w:rsid w:val="00776AA9"/>
    <w:rsid w:val="00780AA5"/>
    <w:rsid w:val="007954D3"/>
    <w:rsid w:val="007A0072"/>
    <w:rsid w:val="007A30AA"/>
    <w:rsid w:val="007A3150"/>
    <w:rsid w:val="007B7AB9"/>
    <w:rsid w:val="007C0E3A"/>
    <w:rsid w:val="007C29C4"/>
    <w:rsid w:val="007C4CC5"/>
    <w:rsid w:val="007C5A15"/>
    <w:rsid w:val="007C6374"/>
    <w:rsid w:val="007D2C39"/>
    <w:rsid w:val="007D3568"/>
    <w:rsid w:val="007D4A46"/>
    <w:rsid w:val="007E3520"/>
    <w:rsid w:val="007F0307"/>
    <w:rsid w:val="007F4FD7"/>
    <w:rsid w:val="00800506"/>
    <w:rsid w:val="00803E86"/>
    <w:rsid w:val="00805FB6"/>
    <w:rsid w:val="0081137A"/>
    <w:rsid w:val="00811FF2"/>
    <w:rsid w:val="00814CCC"/>
    <w:rsid w:val="00815DF7"/>
    <w:rsid w:val="00817652"/>
    <w:rsid w:val="00817C67"/>
    <w:rsid w:val="00821D83"/>
    <w:rsid w:val="008308C4"/>
    <w:rsid w:val="008318C5"/>
    <w:rsid w:val="00831D30"/>
    <w:rsid w:val="00844C87"/>
    <w:rsid w:val="00845130"/>
    <w:rsid w:val="00850D27"/>
    <w:rsid w:val="00851011"/>
    <w:rsid w:val="00851A48"/>
    <w:rsid w:val="008564BE"/>
    <w:rsid w:val="00861C59"/>
    <w:rsid w:val="008633A2"/>
    <w:rsid w:val="00865DDB"/>
    <w:rsid w:val="00866CCD"/>
    <w:rsid w:val="0087237F"/>
    <w:rsid w:val="00872565"/>
    <w:rsid w:val="008742B5"/>
    <w:rsid w:val="00880DFD"/>
    <w:rsid w:val="00883BC3"/>
    <w:rsid w:val="008919B1"/>
    <w:rsid w:val="008A501D"/>
    <w:rsid w:val="008B7886"/>
    <w:rsid w:val="008D04AA"/>
    <w:rsid w:val="008D2878"/>
    <w:rsid w:val="008D3DCC"/>
    <w:rsid w:val="008D41D4"/>
    <w:rsid w:val="008D4D57"/>
    <w:rsid w:val="008E0990"/>
    <w:rsid w:val="008E0FEA"/>
    <w:rsid w:val="008E17D5"/>
    <w:rsid w:val="008E3D57"/>
    <w:rsid w:val="008E5C3A"/>
    <w:rsid w:val="008E75E0"/>
    <w:rsid w:val="008F41DA"/>
    <w:rsid w:val="008F588D"/>
    <w:rsid w:val="00900E7A"/>
    <w:rsid w:val="00901DFB"/>
    <w:rsid w:val="00906926"/>
    <w:rsid w:val="00914ACA"/>
    <w:rsid w:val="00922E7B"/>
    <w:rsid w:val="009275F0"/>
    <w:rsid w:val="00936B63"/>
    <w:rsid w:val="009419F8"/>
    <w:rsid w:val="009558B1"/>
    <w:rsid w:val="009643BB"/>
    <w:rsid w:val="00966196"/>
    <w:rsid w:val="00972B59"/>
    <w:rsid w:val="00976C2C"/>
    <w:rsid w:val="00981013"/>
    <w:rsid w:val="00986671"/>
    <w:rsid w:val="00991D89"/>
    <w:rsid w:val="009943E5"/>
    <w:rsid w:val="009A0D5C"/>
    <w:rsid w:val="009A1AF2"/>
    <w:rsid w:val="009A2BE9"/>
    <w:rsid w:val="009A5E3B"/>
    <w:rsid w:val="009A78F9"/>
    <w:rsid w:val="009B4214"/>
    <w:rsid w:val="009C5AF9"/>
    <w:rsid w:val="009D29A3"/>
    <w:rsid w:val="009D6616"/>
    <w:rsid w:val="009D66F6"/>
    <w:rsid w:val="009D6D2B"/>
    <w:rsid w:val="009E5797"/>
    <w:rsid w:val="009E68EC"/>
    <w:rsid w:val="009F4314"/>
    <w:rsid w:val="00A008E9"/>
    <w:rsid w:val="00A02BA8"/>
    <w:rsid w:val="00A063F6"/>
    <w:rsid w:val="00A108A1"/>
    <w:rsid w:val="00A20CAC"/>
    <w:rsid w:val="00A246E6"/>
    <w:rsid w:val="00A24778"/>
    <w:rsid w:val="00A31045"/>
    <w:rsid w:val="00A31A9E"/>
    <w:rsid w:val="00A34223"/>
    <w:rsid w:val="00A35488"/>
    <w:rsid w:val="00A37388"/>
    <w:rsid w:val="00A42670"/>
    <w:rsid w:val="00A434E6"/>
    <w:rsid w:val="00A52BA8"/>
    <w:rsid w:val="00A53C75"/>
    <w:rsid w:val="00A56E5C"/>
    <w:rsid w:val="00A60611"/>
    <w:rsid w:val="00A628BC"/>
    <w:rsid w:val="00A63694"/>
    <w:rsid w:val="00A704BB"/>
    <w:rsid w:val="00A73914"/>
    <w:rsid w:val="00A74D27"/>
    <w:rsid w:val="00A86953"/>
    <w:rsid w:val="00A97C2E"/>
    <w:rsid w:val="00AA2C67"/>
    <w:rsid w:val="00AA7D82"/>
    <w:rsid w:val="00AB0FD7"/>
    <w:rsid w:val="00AB7A25"/>
    <w:rsid w:val="00AB7B02"/>
    <w:rsid w:val="00AC6C1E"/>
    <w:rsid w:val="00AD18D2"/>
    <w:rsid w:val="00AE7381"/>
    <w:rsid w:val="00AE7443"/>
    <w:rsid w:val="00AF457B"/>
    <w:rsid w:val="00AF6AE2"/>
    <w:rsid w:val="00B04DA0"/>
    <w:rsid w:val="00B13F26"/>
    <w:rsid w:val="00B1776E"/>
    <w:rsid w:val="00B17BC0"/>
    <w:rsid w:val="00B22449"/>
    <w:rsid w:val="00B25C9C"/>
    <w:rsid w:val="00B30503"/>
    <w:rsid w:val="00B30F00"/>
    <w:rsid w:val="00B3285A"/>
    <w:rsid w:val="00B45F2A"/>
    <w:rsid w:val="00B56852"/>
    <w:rsid w:val="00B62DE5"/>
    <w:rsid w:val="00B72EAE"/>
    <w:rsid w:val="00B73795"/>
    <w:rsid w:val="00B76904"/>
    <w:rsid w:val="00B87C9A"/>
    <w:rsid w:val="00B910D4"/>
    <w:rsid w:val="00B964B2"/>
    <w:rsid w:val="00BA07A0"/>
    <w:rsid w:val="00BA07BC"/>
    <w:rsid w:val="00BA26D7"/>
    <w:rsid w:val="00BA4233"/>
    <w:rsid w:val="00BA4B09"/>
    <w:rsid w:val="00BA4B91"/>
    <w:rsid w:val="00BA4D35"/>
    <w:rsid w:val="00BA5D44"/>
    <w:rsid w:val="00BB1C4C"/>
    <w:rsid w:val="00BC01C8"/>
    <w:rsid w:val="00BC040F"/>
    <w:rsid w:val="00BC0651"/>
    <w:rsid w:val="00BC7C94"/>
    <w:rsid w:val="00BD3F02"/>
    <w:rsid w:val="00BD7FEE"/>
    <w:rsid w:val="00BE0A81"/>
    <w:rsid w:val="00BE0AEA"/>
    <w:rsid w:val="00BE45CA"/>
    <w:rsid w:val="00BE4678"/>
    <w:rsid w:val="00BE643C"/>
    <w:rsid w:val="00BF6C26"/>
    <w:rsid w:val="00C05E26"/>
    <w:rsid w:val="00C10B36"/>
    <w:rsid w:val="00C1148B"/>
    <w:rsid w:val="00C15E13"/>
    <w:rsid w:val="00C21444"/>
    <w:rsid w:val="00C25BD1"/>
    <w:rsid w:val="00C25E37"/>
    <w:rsid w:val="00C26572"/>
    <w:rsid w:val="00C32E02"/>
    <w:rsid w:val="00C37CB5"/>
    <w:rsid w:val="00C37CC3"/>
    <w:rsid w:val="00C52C2B"/>
    <w:rsid w:val="00C63F56"/>
    <w:rsid w:val="00C717EB"/>
    <w:rsid w:val="00C7528F"/>
    <w:rsid w:val="00C861C6"/>
    <w:rsid w:val="00C92FDD"/>
    <w:rsid w:val="00C948EE"/>
    <w:rsid w:val="00C972BD"/>
    <w:rsid w:val="00C978FC"/>
    <w:rsid w:val="00CA0962"/>
    <w:rsid w:val="00CA1B74"/>
    <w:rsid w:val="00CA5ED6"/>
    <w:rsid w:val="00CB45E2"/>
    <w:rsid w:val="00CC13FE"/>
    <w:rsid w:val="00CC314D"/>
    <w:rsid w:val="00CD4B6A"/>
    <w:rsid w:val="00CD789C"/>
    <w:rsid w:val="00CD7D1D"/>
    <w:rsid w:val="00CF40F4"/>
    <w:rsid w:val="00D00320"/>
    <w:rsid w:val="00D009C5"/>
    <w:rsid w:val="00D016AB"/>
    <w:rsid w:val="00D01C01"/>
    <w:rsid w:val="00D04801"/>
    <w:rsid w:val="00D0577B"/>
    <w:rsid w:val="00D06A7F"/>
    <w:rsid w:val="00D113BD"/>
    <w:rsid w:val="00D17B43"/>
    <w:rsid w:val="00D21AF3"/>
    <w:rsid w:val="00D24906"/>
    <w:rsid w:val="00D31230"/>
    <w:rsid w:val="00D362F7"/>
    <w:rsid w:val="00D37899"/>
    <w:rsid w:val="00D401A5"/>
    <w:rsid w:val="00D41868"/>
    <w:rsid w:val="00D459E6"/>
    <w:rsid w:val="00D51C4C"/>
    <w:rsid w:val="00D612A5"/>
    <w:rsid w:val="00D675F5"/>
    <w:rsid w:val="00D7125E"/>
    <w:rsid w:val="00D77BC3"/>
    <w:rsid w:val="00D80EF8"/>
    <w:rsid w:val="00D841F2"/>
    <w:rsid w:val="00D84D15"/>
    <w:rsid w:val="00D853DC"/>
    <w:rsid w:val="00D935B9"/>
    <w:rsid w:val="00DB7127"/>
    <w:rsid w:val="00DC22A5"/>
    <w:rsid w:val="00DC2803"/>
    <w:rsid w:val="00DC6B74"/>
    <w:rsid w:val="00DD2465"/>
    <w:rsid w:val="00DD3041"/>
    <w:rsid w:val="00DD3B16"/>
    <w:rsid w:val="00DD4074"/>
    <w:rsid w:val="00DD55D6"/>
    <w:rsid w:val="00DD7FC8"/>
    <w:rsid w:val="00DE6F40"/>
    <w:rsid w:val="00E018D7"/>
    <w:rsid w:val="00E03427"/>
    <w:rsid w:val="00E25809"/>
    <w:rsid w:val="00E26DC1"/>
    <w:rsid w:val="00E31CB3"/>
    <w:rsid w:val="00E3292D"/>
    <w:rsid w:val="00E36754"/>
    <w:rsid w:val="00E44433"/>
    <w:rsid w:val="00E447A2"/>
    <w:rsid w:val="00E44EE8"/>
    <w:rsid w:val="00E51552"/>
    <w:rsid w:val="00E52EDC"/>
    <w:rsid w:val="00E55045"/>
    <w:rsid w:val="00E55385"/>
    <w:rsid w:val="00E671AD"/>
    <w:rsid w:val="00E708FF"/>
    <w:rsid w:val="00E82D16"/>
    <w:rsid w:val="00E83C1A"/>
    <w:rsid w:val="00E9610B"/>
    <w:rsid w:val="00E96CE6"/>
    <w:rsid w:val="00EA3242"/>
    <w:rsid w:val="00EA3CB6"/>
    <w:rsid w:val="00EA4EB2"/>
    <w:rsid w:val="00EA4FD2"/>
    <w:rsid w:val="00EB040E"/>
    <w:rsid w:val="00EB2E7B"/>
    <w:rsid w:val="00EB3BB8"/>
    <w:rsid w:val="00EB6093"/>
    <w:rsid w:val="00EC22C4"/>
    <w:rsid w:val="00EC6D64"/>
    <w:rsid w:val="00EC7734"/>
    <w:rsid w:val="00ED719E"/>
    <w:rsid w:val="00EF53CE"/>
    <w:rsid w:val="00F01A49"/>
    <w:rsid w:val="00F06804"/>
    <w:rsid w:val="00F07B5E"/>
    <w:rsid w:val="00F10E9E"/>
    <w:rsid w:val="00F21C6D"/>
    <w:rsid w:val="00F30DDA"/>
    <w:rsid w:val="00F44C88"/>
    <w:rsid w:val="00F46A9E"/>
    <w:rsid w:val="00F555CE"/>
    <w:rsid w:val="00F600F5"/>
    <w:rsid w:val="00F63D9E"/>
    <w:rsid w:val="00F70126"/>
    <w:rsid w:val="00F72C6F"/>
    <w:rsid w:val="00F76B7C"/>
    <w:rsid w:val="00F82B9F"/>
    <w:rsid w:val="00F83B86"/>
    <w:rsid w:val="00F8638C"/>
    <w:rsid w:val="00F8768F"/>
    <w:rsid w:val="00FA03AB"/>
    <w:rsid w:val="00FA0DEA"/>
    <w:rsid w:val="00FB0784"/>
    <w:rsid w:val="00FB4A23"/>
    <w:rsid w:val="00FB7B3C"/>
    <w:rsid w:val="00FC0F1B"/>
    <w:rsid w:val="00FC3C75"/>
    <w:rsid w:val="00FD240A"/>
    <w:rsid w:val="00FD4766"/>
    <w:rsid w:val="00FE4900"/>
    <w:rsid w:val="00FF025F"/>
    <w:rsid w:val="00FF20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5BE5F83E"/>
  <w15:chartTrackingRefBased/>
  <w15:docId w15:val="{83A617C0-4A4F-4B75-BB0E-06BC60C952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uiPriority="9" w:qFormat="1"/>
    <w:lsdException w:name="heading 6" w:uiPriority="9" w:qFormat="1"/>
    <w:lsdException w:name="heading 7" w:uiPriority="9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6D3B5D"/>
    <w:pPr>
      <w:overflowPunct w:val="0"/>
      <w:autoSpaceDE w:val="0"/>
      <w:autoSpaceDN w:val="0"/>
      <w:adjustRightInd w:val="0"/>
      <w:textAlignment w:val="baseline"/>
    </w:pPr>
    <w:rPr>
      <w:rFonts w:ascii="Opal" w:hAnsi="Opal"/>
      <w:sz w:val="26"/>
    </w:rPr>
  </w:style>
  <w:style w:type="paragraph" w:styleId="Heading1">
    <w:name w:val="heading 1"/>
    <w:basedOn w:val="Normal"/>
    <w:next w:val="Normal"/>
    <w:qFormat/>
    <w:rsid w:val="00A34223"/>
    <w:pPr>
      <w:keepNext/>
      <w:spacing w:line="340" w:lineRule="exact"/>
      <w:jc w:val="center"/>
      <w:outlineLvl w:val="0"/>
    </w:pPr>
    <w:rPr>
      <w:rFonts w:ascii="Times New Roman" w:hAnsi="Times New Roman"/>
      <w:b/>
      <w:sz w:val="40"/>
      <w:lang w:val="bg-BG"/>
    </w:rPr>
  </w:style>
  <w:style w:type="paragraph" w:styleId="Heading2">
    <w:name w:val="heading 2"/>
    <w:basedOn w:val="Normal"/>
    <w:next w:val="Normal"/>
    <w:qFormat/>
    <w:rsid w:val="00A34223"/>
    <w:pPr>
      <w:keepNext/>
      <w:spacing w:line="240" w:lineRule="atLeast"/>
      <w:outlineLvl w:val="1"/>
    </w:pPr>
    <w:rPr>
      <w:rFonts w:ascii="Times New Roman" w:hAnsi="Times New Roman"/>
      <w:b/>
      <w:caps/>
      <w:sz w:val="40"/>
      <w:lang w:val="bg-BG"/>
    </w:rPr>
  </w:style>
  <w:style w:type="paragraph" w:styleId="Heading3">
    <w:name w:val="heading 3"/>
    <w:basedOn w:val="Normal"/>
    <w:next w:val="Normal"/>
    <w:qFormat/>
    <w:rsid w:val="00A34223"/>
    <w:pPr>
      <w:keepNext/>
      <w:spacing w:line="240" w:lineRule="atLeast"/>
      <w:jc w:val="center"/>
      <w:outlineLvl w:val="2"/>
    </w:pPr>
    <w:rPr>
      <w:rFonts w:ascii="Times New Roman" w:hAnsi="Times New Roman"/>
      <w:b/>
      <w:sz w:val="32"/>
      <w:lang w:val="bg-BG"/>
    </w:rPr>
  </w:style>
  <w:style w:type="paragraph" w:styleId="Heading5">
    <w:name w:val="heading 5"/>
    <w:basedOn w:val="Normal"/>
    <w:next w:val="Normal"/>
    <w:qFormat/>
    <w:rsid w:val="00A34223"/>
    <w:pPr>
      <w:keepNext/>
      <w:jc w:val="right"/>
      <w:outlineLvl w:val="4"/>
    </w:pPr>
    <w:rPr>
      <w:rFonts w:ascii="Times New Roman" w:hAnsi="Times New Roman"/>
      <w:b/>
      <w:sz w:val="32"/>
      <w:lang w:val="bg-BG"/>
    </w:rPr>
  </w:style>
  <w:style w:type="paragraph" w:styleId="Heading6">
    <w:name w:val="heading 6"/>
    <w:basedOn w:val="Normal"/>
    <w:next w:val="Normal"/>
    <w:qFormat/>
    <w:rsid w:val="00A34223"/>
    <w:pPr>
      <w:keepNext/>
      <w:spacing w:line="240" w:lineRule="atLeast"/>
      <w:jc w:val="right"/>
      <w:outlineLvl w:val="5"/>
    </w:pPr>
    <w:rPr>
      <w:rFonts w:ascii="Times New Roman" w:hAnsi="Times New Roman"/>
      <w:b/>
      <w:bCs/>
      <w:lang w:val="bg-BG"/>
    </w:rPr>
  </w:style>
  <w:style w:type="paragraph" w:styleId="Heading7">
    <w:name w:val="heading 7"/>
    <w:basedOn w:val="Normal"/>
    <w:next w:val="Normal"/>
    <w:qFormat/>
    <w:rsid w:val="00A34223"/>
    <w:pPr>
      <w:keepNext/>
      <w:spacing w:line="240" w:lineRule="atLeast"/>
      <w:outlineLvl w:val="6"/>
    </w:pPr>
    <w:rPr>
      <w:rFonts w:ascii="Times New Roman" w:hAnsi="Times New Roman"/>
      <w:b/>
      <w:bCs/>
      <w:lang w:val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34223"/>
    <w:pPr>
      <w:spacing w:line="240" w:lineRule="atLeast"/>
      <w:jc w:val="center"/>
    </w:pPr>
    <w:rPr>
      <w:rFonts w:ascii="Times New Roman" w:hAnsi="Times New Roman"/>
      <w:b/>
      <w:lang w:val="bg-BG"/>
    </w:rPr>
  </w:style>
  <w:style w:type="paragraph" w:styleId="Footer">
    <w:name w:val="footer"/>
    <w:basedOn w:val="Normal"/>
    <w:link w:val="FooterChar"/>
    <w:uiPriority w:val="99"/>
    <w:rsid w:val="00CA1B74"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rsid w:val="00CA1B74"/>
  </w:style>
  <w:style w:type="paragraph" w:styleId="Header">
    <w:name w:val="header"/>
    <w:basedOn w:val="Normal"/>
    <w:link w:val="HeaderChar"/>
    <w:uiPriority w:val="99"/>
    <w:rsid w:val="00CC13FE"/>
    <w:pPr>
      <w:tabs>
        <w:tab w:val="center" w:pos="4536"/>
        <w:tab w:val="right" w:pos="9072"/>
      </w:tabs>
    </w:pPr>
  </w:style>
  <w:style w:type="table" w:styleId="TableGrid">
    <w:name w:val="Table Grid"/>
    <w:basedOn w:val="TableNormal"/>
    <w:uiPriority w:val="39"/>
    <w:rsid w:val="006B156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erChar">
    <w:name w:val="Header Char"/>
    <w:basedOn w:val="DefaultParagraphFont"/>
    <w:link w:val="Header"/>
    <w:uiPriority w:val="99"/>
    <w:rsid w:val="00C32E02"/>
    <w:rPr>
      <w:rFonts w:ascii="Opal" w:hAnsi="Opal"/>
      <w:sz w:val="26"/>
    </w:rPr>
  </w:style>
  <w:style w:type="character" w:customStyle="1" w:styleId="FooterChar">
    <w:name w:val="Footer Char"/>
    <w:basedOn w:val="DefaultParagraphFont"/>
    <w:link w:val="Footer"/>
    <w:uiPriority w:val="99"/>
    <w:rsid w:val="00C32E02"/>
    <w:rPr>
      <w:rFonts w:ascii="Opal" w:hAnsi="Opal"/>
      <w:sz w:val="26"/>
    </w:rPr>
  </w:style>
  <w:style w:type="character" w:styleId="Hyperlink">
    <w:name w:val="Hyperlink"/>
    <w:basedOn w:val="DefaultParagraphFont"/>
    <w:uiPriority w:val="99"/>
    <w:unhideWhenUsed/>
    <w:rsid w:val="00C32E02"/>
    <w:rPr>
      <w:color w:val="0563C1" w:themeColor="hyperlink"/>
      <w:u w:val="single"/>
    </w:rPr>
  </w:style>
  <w:style w:type="paragraph" w:styleId="ListParagraph">
    <w:name w:val="List Paragraph"/>
    <w:basedOn w:val="Normal"/>
    <w:uiPriority w:val="34"/>
    <w:qFormat/>
    <w:rsid w:val="009A1AF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1804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46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75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095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877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409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31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719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424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09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092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7114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1174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113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8583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3873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669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8745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2563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5020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810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0761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1779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6377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hyperlink" Target="http://www.eufunds.bg" TargetMode="Externa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4834</TotalTime>
  <Pages>3</Pages>
  <Words>248</Words>
  <Characters>1415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РЕПУБЛИКА БЪЛГАРИЯ</vt:lpstr>
    </vt:vector>
  </TitlesOfParts>
  <Company>.</Company>
  <LinksUpToDate>false</LinksUpToDate>
  <CharactersWithSpaces>1660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РЕПУБЛИКА БЪЛГАРИЯ</dc:title>
  <dc:subject/>
  <dc:creator>~</dc:creator>
  <cp:keywords/>
  <dc:description/>
  <cp:lastModifiedBy>User</cp:lastModifiedBy>
  <cp:revision>125</cp:revision>
  <cp:lastPrinted>2008-05-31T10:14:00Z</cp:lastPrinted>
  <dcterms:created xsi:type="dcterms:W3CDTF">2022-10-17T08:46:00Z</dcterms:created>
  <dcterms:modified xsi:type="dcterms:W3CDTF">2024-11-14T05:55:00Z</dcterms:modified>
</cp:coreProperties>
</file>