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СТАТИСТИКА И ПРИЛОЖНА МАТЕМАТИКА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07.09.2022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Софтуер за статистически анализ в статика </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ФСО-КСПМ-М-329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ФСО-КСПМ-М-329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34</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Поливариантни тестове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„Софтуер за статистически анализ в статика“ е включена в учебния план на специалност „Бизнес анализ на данни със специализиран софтуер (съвместна програма)“, която се реализира съвместно с Университета за национално и световно стопанство–София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Изучаването на „скритите“ корелации между явленията и процесите в бизнеса изискват мощен и адекватен инструментариум. В тази връзка дисциплината „Софтуер за статистически анализ в статика“ предоставя богат набор от възможности за запознаване с основните статистически методи за анализ на бизнес данни към конкретен времеви момент за дадена съвкупност. Дисциплината обръща внимание, както на подготовката на данните за анализ, така и на провеждането на първична обработка и последващ задълбочен анализ на взаимозависимости и проверки на хипотези. За провеждането на задълбочен статистически анализ на бизнес данни се прилагат утвърдени статистически методи, както за изучаване на връзки между качествени променливи, така и за изграждане на модели за описание на зависимости между променливи, измерени на силните скали. Едно естествено допълнение към изложените методи е и „профилирането“ на единиците с помощта на клъстерния анализ. За да отговори на съвременните изисквания за професионално приложение на статистическите методи в бизнеса, дисциплината залага на използването на специализиран софтуер IBM SPSS Statistics, както и софтуерния продукт с отворен код PSPP. Всички разисквани методи се апробират, използвайки реални бизнес данни.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адекватното възприемане на материята по дисциплината са необходими базови знания по статистика, многомерни статистически методи и основни икономически постулати.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време.Учебната работа по дисциплината се осъществява чрез лекции и дискусии по специфични аспекти на анализа. Използват се мултимедийни презентации, реални бизнес данни и решаване на практически задачи чрез статистическите софтуерни продукти IBM SPSS Statistics и PSPP.</w:t>
      </w:r>
    </w:p>
    <w:p w14:paraId="3EFBF371" w14:textId="5BCB3AD9" w:rsidR="006D3B5D" w:rsidRDefault="006D3B5D" w:rsidP="00BA4B91">
      <w:pPr>
        <w:ind w:firstLine="709"/>
        <w:jc w:val="both"/>
        <w:rPr>
          <w:rFonts w:ascii="Times New Roman" w:hAnsi="Times New Roman"/>
        </w:rPr>
      </w:pPr>
      <w:r>
        <w:rPr>
          <w:rFonts w:ascii="Times New Roman" w:hAnsi="Times New Roman"/>
        </w:rPr>
        <w:t>Предвижда се използването на дигитално учебно съдържане в процеса на обучение по дисциплината.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на студентите се осъществява с помощта на online лекции, участие в консултации, участие във форумите и чат-групите, лични контакти по телефон или e-mail. С помощта на реални данни, набавени от различни информационни източници в интернет, се извършва апробиране на представените в дисциплината специфични статистически методи.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Учебната програма е насочена към формиране на изискваните  за  образователно-квалификационната степен знания (теоретични и фактологически), умения (познавателни и практически) и компетентности (самостоятелност и отговорност, ключови компетентности за учене през целия живот, езиково обучение, граждански и социални компетентности, цифрови компетентности, комуникативни компетентности, професионални компетентности), в съответствие с  Националната квалификационна рамка  и Европейската референтна рамка на Ключовите компетентности за учене през целия живот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предоставя на студентите основни знания относно комплекс от базови статистически методи, традиционно използвани за анализ на бизнес данни. Познанията относно методите и специфичната за тях терминология са предпоставка за ефективното им практическо приложение в реални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формира у студентите следните практически 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изпълнение на технически процедури за въвеждане и предварителна подготовка на данните за последващ анализ чрез IBM SPSS Statistics / PSPP;</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изпълнение на технически процедури за приложение на изучаваните методи за анализ на бизнес данни в среда на специализирания статистически софтуер IBM SPSS Statistics / PSPP;</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коректно тълкуване на получаваните емпирични резултати от изчислителните процедури.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Обучението по дисциплината осигурява фундамент, необходим за ефективното самоусъвършенстване на анализатора на бизнес данни чрез самоподготовка и/или специализирано обучение по надграждащи учебни дисциплини.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London Business School</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Aarhus University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University of Coimbra</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Въведение в специфичните особености на софтуерния продукт IBM SPSS Statistics / PSPP</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История на софтуерния продукт. </w:t>
              <w:br/>
              <w:t xml:space="preserve">2.	Инсталиране и настройка на софтуера. </w:t>
              <w:br/>
              <w:t xml:space="preserve">3.	Запознаване с основните елементи на интерфейса на продукта.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Подготовка на данните за анализ в IBM SPSS Statistics / PSPP</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Видове данни и измервателни скали.</w:t>
              <w:br/>
              <w:t xml:space="preserve">2.	Дефиниране на променливи в среда на IBM SPSS Statistics / PSPP. </w:t>
              <w:br/>
              <w:t xml:space="preserve">3.	Кодиране и етике¬тиране на променливи. </w:t>
              <w:br/>
              <w:t xml:space="preserve">4.	Въвеждане и редактиране на първични данни. </w:t>
              <w:br/>
              <w:t xml:space="preserve">5.	Прекодиране и генериране на нови променливи.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Построяване на честотни разпределения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Построяване на едномерни честотни разпределения и визуализация в IBM SPSS / PSPP.</w:t>
              <w:br/>
              <w:t xml:space="preserve">2.	 Основни измерители при разпределение по количествена променлива (измерители на средно равнище, вариация, асиметрия и ексцес) в среда на IBM SPSS Statistics / PSPP.</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Проверка на статистически хипотези чрез параметрични методи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Основни понятия, видове тестови характеристики, основни параметрични методи. </w:t>
              <w:br/>
              <w:t xml:space="preserve">2.	Особености на анализа при независими и при свързани извадки. </w:t>
              <w:br/>
              <w:t xml:space="preserve">3.	Проверки на хипотези за разлики при средни и относителни дялове в среда на IBM SPSS Statistics / PSPP.</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Проверка на статистически хипотези чрез непараметрични методи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непараметричните методи за проверка на статистически хипотези</w:t>
              <w:br/>
              <w:t xml:space="preserve">2.	Изисквания за приложение на методите и етапи на приложение в среда на IBM SPSS Statistics / PSPP.</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Анализ на взаимовръзки между качествени променливи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Алгоритъм за построяване на двумерни разпределения в среда на IBM SPSS Statistics / PSPP. </w:t>
              <w:br/>
              <w:t xml:space="preserve">2.	Проверка за наличие на статистически значима зависимост между качествени променливи. </w:t>
              <w:br/>
              <w:t xml:space="preserve">3.	Измерване на степента на зависимостта. </w:t>
              <w:br/>
              <w:t xml:space="preserve">4.	Особености при приложения на анализа при ординални променливи.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Анализ на взаимовръзки между променливи, измерени на различни видове скали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Подготовка на данните за анализ чрез IBM SPSS Statistics / PSPP. </w:t>
              <w:br/>
              <w:t xml:space="preserve">2.	Изисквания за приложение на методите за анализ. </w:t>
              <w:br/>
              <w:t xml:space="preserve">3.	Измерители на степента на зависимостта.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${temi#8}</w:t>
            </w:r>
            <w:r>
              <w:rPr>
                <w:rFonts w:ascii="Times New Roman" w:hAnsi="Times New Roman"/>
                <w:b/>
                <w:sz w:val="24"/>
                <w:szCs w:val="24"/>
              </w:rPr>
              <w:t>Анализ на взаимовръзки между количествени променливи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Визуализация на взаимовръзката. </w:t>
              <w:br/>
              <w:t xml:space="preserve">2.	Въведение в идеите за моделиране и измерване на силата на връзката: същност и методи за оценка на коефициентите на модела, коефициенти за измерване на силата. </w:t>
              <w:br/>
              <w:t xml:space="preserve">3.	Процедури за работа със IBM SPSS Statistics / PSPP.</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${temi#9}</w:t>
            </w:r>
            <w:r>
              <w:rPr>
                <w:rFonts w:ascii="Times New Roman" w:hAnsi="Times New Roman"/>
                <w:b/>
                <w:sz w:val="24"/>
                <w:szCs w:val="24"/>
              </w:rPr>
              <w:t>Въведение в многомерния анализ на данни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многомерния анализ на данни. </w:t>
              <w:br/>
              <w:t xml:space="preserve">2.	Структура на първичните данни, окомплектовка на необходимите променливи в IBM SPSS Statistics / PSPP.</w:t>
              <w:br/>
              <w:t xml:space="preserve">3.	Основни методи за провеждане на многомерен анализ.</w:t>
              <w:br/>
              <w:t xml:space="preserve">4.	Процедури за приложение на многомерните методи за анализ в среда на IBM SPSS Statistics / PSPP.</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${temi#10}</w:t>
            </w:r>
            <w:r>
              <w:rPr>
                <w:rFonts w:ascii="Times New Roman" w:hAnsi="Times New Roman"/>
                <w:b/>
                <w:sz w:val="24"/>
                <w:szCs w:val="24"/>
              </w:rPr>
              <w:t>Групиране на единиците чрез клъстърен анализ</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цели на групирането на единиците. </w:t>
              <w:br/>
              <w:t xml:space="preserve">2.	Основни методи за групиране на единиците и приложение в среда на IBM SPSS Statistics / PSPP. </w:t>
              <w:br/>
              <w:t xml:space="preserve">3.	Основни резултати от провеждането на анализа.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SPSS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PSPP</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Гоев, В. и колектив. (2019) Статистически анализ в социологическите, икономическите и бизнес изследвани, ИК на УНСС, София.</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Петков, Пл. (2021). Многомерни статистически методи – учебно пособие за дистанционно обучение. АИ “Ценов”, Свищов</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Field A. (2018). Discovering Statistics Using IBM SPSS Statistics. 5th edition. SAGE Publications Ltd</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Aldrich, J.(2018). Using IBM SPSS Statistics: An Interactive Hands-On Approach. 3rd edition, SAGE Publications Ltd</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статистиката, Обн., ДВ, бр. 57 от 25.06.1999 г., посл. изм., бр. 7 от 19.01.2018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IBM SPSS Statistics 26 Documentation: https://www.ibm.com/support/pages/ibm-spss-statistics-26-documentation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Statistics How To: https://www.statisticshowto.com/probability-and-statistics/spss-tutorial-beginners</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доц. д-р Александър Найденов)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${authors#2}</w:t>
            </w:r>
            <w:r w:rsidRPr="00C10B36">
              <w:rPr>
                <w:rFonts w:ascii="Times New Roman" w:hAnsi="Times New Roman"/>
                <w:bCs/>
                <w:color w:val="222222"/>
                <w:sz w:val="24"/>
                <w:szCs w:val="24"/>
              </w:rPr>
              <w:t>(</w:t>
            </w:r>
            <w:r>
              <w:rPr>
                <w:rFonts w:ascii="Times New Roman" w:hAnsi="Times New Roman"/>
                <w:bCs/>
                <w:color w:val="222222"/>
                <w:sz w:val="24"/>
                <w:szCs w:val="24"/>
              </w:rPr>
              <w:t>гл. ас. д-р Васил Бозев)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Петков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