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СТАТИСТИКА И ПРИЛОЖНА МАТЕМАТИКА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Иконометрични модели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ФСО-КСПМ-М-305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ФСО-КСПМ-М-305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Поливариантни тестови въпроси и решаване на задачи.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обучението по дисциплината “Иконометрични модели” е студентите да добият задълбочени знания и умения по иконометрично моделиране и анализ на зависимостите между социално-икономически явления и процеси, възникващи в отделни сектори на националната икономика, да се запознаят със същността, етапите и методологията на иконометричното моделиране, да прилагат статистико-иконометричните методи при решаване на  конкретни практически социално-икономически проблеми и правилно да интерпретират резултатите от иконометричните анализи.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Съвременните изисквания към качеството на икономическото образование предполагат  обучаваните да имат сериозни математически и статистически знания, необходими при решаването на задачите, свързани с използването на моделирането и количествения анализ на икономическите процеси. Математическата подготовка обхваща математическият анализ, методите на линейното и нелинейното оптимизиране, използването на логаритмични  и показателни функции, умението да се  работи с формули, уравнения и графики. Статистическата подготовка изисква знания за статистическите разпределения, за измерването на основните статистически параметри – средното значение, стандартното отклонение, коефициентите на корелация, методите на регресионния, корелационния, дисперсионния, факторния и дискриминантния анализ и условията за тяхното приложение. Основните знания за работа с изброените методи обикновено са достатъчни, но съвременните икономически изследвания изискват по-високо ниво на владеене както на  математиката и  статистиката, така и на икономическата теория и иконометричните софтуерни продукти. </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часовете ще бъдат разглеждани реални данни за България и за света, като се посочват източниците на информация, с оглед тяхното използване от студентите в по-нататъшната им  работа. В часовете се използват компютри с осигурен достъп до интернет и с инсталирани програмни продукти за иконометричен анализ на набраната от интернет статистическа информация. Оценката на представените иконометрични модели се илюстрира с прилагането на иконометричния софтуерен продукт Gretl for Windows, а така също и с MS Excel.</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online лекции, участие в консултации, участие във форумите и чат-групите, лични контакти по телефон или e-mail. На студентите в дистанционна форма на обучение се предоставя подробно описание за изтегляне, инсталиране и  практическа работа със специализирания иконометричен софтуер Gretl, който се разпространява свободно. С помощта на реални данни, набавени от различни информационни източници в интернет, се извършва апробиране на представените в дисциплината специфични иконометрични модели.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завършване на обучението студентите ще могат да използват различни информационни системи за набавяне на реални макроикономически данни за отделните страни, да прилагат специализиран софтуерен продукт за анализ на набраните данни с помощта на подходящи иконометрични модели и  да интерпретират адекватно получените резултати. След усвояването на представените съвременни методи за иконометрична оценка и анализ на икономически явления и процеси, наложили се в българската и в международната статистическа практика, студентите ще придобият знания, умения и навици за: основите на иконометричното моделиране; количествено оценяване, анализиране и прогнозиране на стопанската дейност; решаване на широк кръг практически задачи при анализиране, планиране, регулиране и прогнозиране на икономическите дейности на макро-, мезо- и микро-равнище.</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Дисциплина: ECONOMETRICS PAE; Университет: Czech University of Life Science,  Чешка република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Дисциплина: STATISTICS AND ECONOMETRICS I, STATISTICS AND ECONOMETRICS II; Университет: University of Cyprus, Кипър</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Дисциплина: ECONOMETRICS – METHODS AND APPLICATION; Университет: University of Rennes, Франция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Дисциплина: ECONOMETRICS; Университет: Athens University of Economics and Business, Гърция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ИКОНОМИЧЕСКИ И ИКОНОМЕТРИЧНИ МОДЕЛИ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Общо понятие за модел </w:t>
              <w:br/>
              <w:t xml:space="preserve">2. Икономически модели</w:t>
              <w:br/>
              <w:t xml:space="preserve">3. Иконометрични модели</w:t>
              <w:br/>
              <w:t xml:space="preserve">4. Елементи и свойства на иконометричните модели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ИКОНОМЕТРИЧНИ МОДЕЛИ ЗА ПРОИЗВОДСТВЕНАТА ФУН</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Особености при иконометричния анализ на производствената функция</w:t>
              <w:br/>
              <w:t xml:space="preserve">2. Основни иконометрични модели за анализ на производствената функция</w:t>
              <w:br/>
              <w:t xml:space="preserve">3. Иконометрична оценка на производствените функции с помощта на трансцедентната логаритмичната (транслог) апроксимация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ИКОНОМЕТРИЧНИ МОДЕЛИ ЗА ТЪРСЕНЕТО, ПОТРЕБЛЕНИЕТО 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Иконометричен анализ на търсенето</w:t>
              <w:br/>
              <w:t xml:space="preserve">2. Иконометричен анализ на потреблението</w:t>
              <w:br/>
              <w:t xml:space="preserve">3. Иконометричен анализ на предлагането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ИКОНОМЕТРИЧНИ МОДЕЛИ ЗА ВЪНШНАТА ТЪРГОВИЯ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Основни понятия при изследване на външната търговия</w:t>
              <w:br/>
              <w:t xml:space="preserve">2. Иконометрични модели за вноса</w:t>
              <w:br/>
              <w:t xml:space="preserve">3. Иконометрични модели за износа</w:t>
              <w:br/>
              <w:t xml:space="preserve">4. Иконометрични модели  за търговския баланс</w:t>
              <w:br/>
              <w:t xml:space="preserve">5. Иконометрични динамични модели на външната търговия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ИКОНОМЕТРИЧНИ ФИНАНСОВИ МОДЕЛИ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финансовите иконометрични модели </w:t>
              <w:br/>
              <w:t xml:space="preserve">2. Иконометрични модели, основани на хипотезите за случайно блуждаене</w:t>
              <w:br/>
              <w:t xml:space="preserve">3. Иконометричен модел за оценка на финансовите активи</w:t>
              <w:br/>
              <w:t xml:space="preserve">4. Динамични модели на финансови показатели с нелинейна структура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ИКОНОМЕТРИЧНИ МОДЕЛИ ЗА РАБОТНАТА ЗАПЛАТА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Измерване на инфлацията</w:t>
              <w:br/>
              <w:t xml:space="preserve">2. Моделиране на динамиката на потребителските цени и инфлацията </w:t>
              <w:br/>
              <w:t xml:space="preserve">3. Иконометрични модели на цените и работните заплати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ИКОНОМЕТРИЧНИ МОДЕЛИ ЗА ИНВЕСТИЦИИТЕ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постановка на инвестиционната функция</w:t>
              <w:br/>
              <w:t xml:space="preserve">2. Определяне на желания размер на основния капитал</w:t>
              <w:br/>
              <w:t xml:space="preserve">3. Определян на инвестициите, необходими за възстановяване </w:t>
              <w:br/>
              <w:t xml:space="preserve">4. Определяне теглата на инвестиционната функция </w:t>
              <w:br/>
              <w:t xml:space="preserve">5. Източници на информация за инвестициите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VIII.КОМПЛЕКСНИ ИКОНОМЕТРИЧНИ МОДЕЛИ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комплексните модели</w:t>
              <w:br/>
              <w:t xml:space="preserve">2. Иконометрична оценка на система от едновременни уравнения</w:t>
              <w:br/>
              <w:t xml:space="preserve">3. Идентификация на система от едновременни уравнения</w:t>
              <w:br/>
              <w:t xml:space="preserve">4. Методи за измерване параметрите на система от едновременни</w:t>
              <w:br/>
              <w:t xml:space="preserve">уравнения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Gretl for Windows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  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  MS Power 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Петков, Пл., Иванов, Л. Иконометрични модели - учебно пособие за дистанционно обучение. Свищов, АИ "Ценов",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Петков, Пл. Иконометрия с Gretl. Свищов, АИ „Ценов”,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Петков, Пл. Иконометрични методи за анализ на агрегираната производствена функция – сравнителен анализ. Свищов, АИ "Ценов", Библиотека „Стопански свят”, бр. 102, 2009.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Иванов, Л., Касабова, Ст., Шопова, М. Статистическо изучаване на прогнозиране и развитие. Свищов, АИ "Ценов", 2017.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Ангелова, П. Основи на статистиката. Свищов, АИ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Петров, В., Славева, Кр. Икономическа статистика. Велико Търново, АБАГАР, 2010.</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статистиката Обн., ДВ, бр. 57 от 25.06.1999 г., посл. изм., бр. 7 от 19.01.2018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www.bnb.bg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Пламен Петков)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Любомир Иванов)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Петков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