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Регионална статистика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ФСО-КСПМ-Б-327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ФСО-КСПМ-Б-327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34</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"Регионална статистика" има за цел формиране у студентите на знания за методологията и организацията на провеждане на регионални статистически изследвания, както и умения за провеждане на анализи, оценки и разработване на прогнози за основните макроикономически показатели на регионално ниво.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се основава на знанията, получени по дисциплините Теория на статистиката, Икономическа статистика, Иконометрия, Социална статистика, Макроикономика, Маркетинг, Социология, Стопанско управление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се използват класически методи за преподаване на теоретични знания (лекции и дискусии) и демонстриране приложението им чрез решаване на задачи, въз основа на данни от статистическата практика. В хода на учебния процес се обръща внимание на информационното осигуряване на  статистическите изследвания на регионално равнище и приложението на статистически методи за анализ.</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(синхронни и асинхронни) лекции, участие в консултации, участие във форумите и чат-групите, лични контакти по телефон или e-mail. С помощта на реални данни, набавени от различни информационни източници в интернет, се извършва апробиране на представените в дисциплината специфични статистически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усвояването на знанията по тази дисциплина студентите ще могат да прилагат коректно статистическите методи за анализ, да провеждат самостоятелни изследвания на регионално равнище, да формулират изводи, въз основа на които да се вземат адекватни управленски решения.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Регионална статистика; Университет: Унивеситет за национално и световно стопанство –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Regional Adjustment and Development; Университет: UNIVERSITY OF STRATHCLYDE BUSINESS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Introduction to Regional Economics EC; Университет: MISSISSIPPI STATE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Urban/Regional Economics; Университет: UNIVERSITY OF WISCONSIN-MEDISON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учебния курс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Необходимост от провеждане на регионални статистически изследвания.</w:t>
              <w:br/>
              <w:t xml:space="preserve">2. Обект, предмет и метод на регионалната статистика.</w:t>
              <w:br/>
              <w:t xml:space="preserve">3. Обща характеристика на статистическите наблюдения на регионално ниво.</w:t>
              <w:br/>
              <w:t xml:space="preserve">4. Задачи на регионалната статистика.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ІI. Статистически класификации, използвани в регионалната статистика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особености и необходимост от използване на статистически класификации в регионалната статистика</w:t>
              <w:br/>
              <w:t xml:space="preserve">2.Класификация на териториалните единици за статистически цели в България (NUTS) – характеристика, структура и сравнителен анализ</w:t>
              <w:br/>
              <w:t xml:space="preserve">3.Класификация на функциите на държавното управление</w:t>
              <w:br/>
              <w:t xml:space="preserve">4.Класификация на икономическите дейности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ІІI. Организация на регионалната статистика в системата на 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Организационна структура и функции на Националния статистически институт и Териториалните статистически бюра</w:t>
              <w:br/>
              <w:t xml:space="preserve">2. Характеристика на териториалните органи на статистиката</w:t>
              <w:br/>
              <w:t xml:space="preserve">3. Принципи на регионалната статистика</w:t>
              <w:br/>
              <w:t xml:space="preserve">4. Методология на регионалните статистически изследвания</w:t>
              <w:br/>
              <w:t xml:space="preserve">5. Основни публикации на регионалната статистика.</w:t>
              <w:br/>
              <w:t xml:space="preserve">6. Информационни масиви за районите, областите и общините на НСИ.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Регионалните сметки в Европейската система от национални и регионални сметки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значение на регионалните сметки.</w:t>
              <w:br/>
              <w:t xml:space="preserve">2. Единици, регионални сметки и регионализация.</w:t>
              <w:br/>
              <w:t xml:space="preserve">3. Оценка на агрегатите за производствени дейности.</w:t>
              <w:br/>
              <w:t xml:space="preserve">4. Регионални сметки "Доходи на домакинствата".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Приложение на статистическите методи в регионалните изследвания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за анализ на регионалните структурни различия.</w:t>
              <w:br/>
              <w:t xml:space="preserve">2. Статистически методи за анализ на зависимости при регионалните изследвания.</w:t>
              <w:br/>
              <w:t xml:space="preserve">3. Статистически методи за анализ на развитие при регионалните изследвания.</w:t>
              <w:br/>
              <w:t xml:space="preserve">4. Многомерни статистически методи при регионалните изследвания.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Регионална статистика на населението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регионалната статистика на населението.</w:t>
              <w:br/>
              <w:t xml:space="preserve">2. Методика и организация на изследването на населението по райони на планиране и области.</w:t>
              <w:br/>
              <w:t xml:space="preserve">3. Статистическо изследване на броя и структурата на населението в регионален аспект. Демографско прогнозиране на населението.</w:t>
              <w:br/>
              <w:t xml:space="preserve">4. Статистическо изследване на естественото и механичното движение на населението в регионален аспект.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Регионална статистика на пазара на труда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регионалната статистика на пазара на труда.</w:t>
              <w:br/>
              <w:t xml:space="preserve">2. Статистически показатели за характеризиране на работната сила в регионален аспект.</w:t>
              <w:br/>
              <w:t xml:space="preserve">3. Статистически показатели за характеризиране на заетостта в регионален аспект.</w:t>
              <w:br/>
              <w:t xml:space="preserve">4. Статистически показатели за характеризиране на безработицата в регионален аспект.</w:t>
              <w:br/>
              <w:t xml:space="preserve">5. Статистическо изследване на разходите за труд в регионален аспект.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VІII. Статистическо оценяване на ефективността на регионалните икономики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Показатели за устойчиво на икономическо развитие на регионите.</w:t>
              <w:br/>
              <w:t xml:space="preserve">2. Статистическо изучаване на ефективността на инвестициите в регионален аспект.</w:t>
              <w:br/>
              <w:t xml:space="preserve">3. Анализ и оценка на инвестиционната привлекателност на регионите.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Ангелова, П., Славева, К., Върбанов, Т. (2023). Регионална статистика. Учебник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„Регионална статистика“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Ангелова, П., Иванов, Л., Петков, П., Славева, К., Касабова, С., Шопова, М., Върбанов, Т. (2018). Основи на статистиката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Славева, К. (2020). Икономическа статистика, Учебно пособие за дистанционно обучение.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Иванов, Л., Касабова, С., Шопова, М. (2020). Статистическо изследване и прогнозиране на развитието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Шопова, М. Статистически анализ на структури.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Петков, П. (2020) Иконометрия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Ангелова, П. (2017). Основи на статистиката. Свищов, АИ "Ценов",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Петков, Пл. (2020) Иконометрия с Gretl.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Шопова, М. (2018). Статистически анализ на структури</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Петков, П., Славева, К., Върбанов, Т. и др. (2014) Статистически анализ на социално-икономическите и демографските различия и неравенства между районите в България. Алманах научни изследвания. СА Д. А. Ценов - Свищов, N 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Бошнаков, П. (2010) Перспективи за регионалното развитие в ЕС. Предизвикателствата пред висшето образование и научните изследвания в условията на криза: Международна конференция, 25-26 юни 2010 г. Бургас.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Андонова, К. (2012). Интегрирано регионално развитие: Теоретични и приложни аспекти. Варна: Варненски свободен унив. Черноризец Храбър, 2012 .</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Георгиев, Л. (2012) Регионални и общински несъответствия. София: Нов български университет.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Славева, К., Петков, П., Касабова, С., Ганева, В. (2021). Статистически измерения на регионалните различия и неравенства между северна и южна България. Алманах научни изследвания. СА Д. А. Ценов - Свищов, бр.29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Петров, К., Цонков, Н., Берберова-Вълчева, Ц. (2023). Регионален икономически растеж теория и практика. София. Издателски комплекс -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Цонков, Н., Петров, К., Славева, К., Берберова-Вълчева, Ц. (2023). Динамика в регионалното развитие на общините с население между 10 и 30 хиляди в Източна България. София, Издателски комплекс -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Цанова Ст. (2010) Статистико-икономически анализ на районите и областите в Република България. Свищов, Библиотека “Стопански свят“.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Димитрова, П. (2009) Регионалното развитие на България - състояние и прогноза до 2013 г. Икономика, LXIII, N 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Blokker, Paul et al. (2009) Regional Diversity and Local Development in the New Member States. New York: Palgrave Macmillan.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Списание "Статистика"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Статистически годишник.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Eurostat yearbook</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Journal of the American Statistical Association</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статистиката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Стратегия за развитие на Националната статистическа система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Регламент (ЕС) № 549/2013 на европейския парламент и на съвета от от 21 май 2013 година относно Европейската система от национални и регионални сметки в Европейския съюз. 4. Ръководство за промените между ЕСС 95 и ЕСС 2010. Manual on the Changes between ESA 95 and ESA 2010.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Основни методологически промени между ЕСС 95 и ЕСС 2010.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Ръководство за промените между ЕСС 95 и ЕСС 2010. Manual on the Changes between ESA 95 and ESA 2010.</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http://www.mrrb.bg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http://www.statistics.com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http://www.amstat.org/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http://www.worldbank.org/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http://www.imf.org/external/index.htm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http://www.un.org/en/index.html</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Красимира Славева)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Тихомир Върбанов)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