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Счетоводство и одит в нефинансовите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Комплексна оценка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специалност „Счетоводство и одит в нефинансовите предприятия”, които са избрали да се дипломират с държавен изпит по специалността, придобиват това право след провеждане на магистърски практикум.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практикум е студентите да приложат придобитите теоретични знания, а също така и да разширят и задълбочат своите практико-приложни умения и навици формирани по време на обучението. Те следва да проучват и решават някои основни практически въпроси по отношение на счетоводството и одита в нефинансовите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започване на практикума трябва да са положени всички изпити по учебните дисциплини от учебния план на магистърската специалност.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"Магистърски практикум" се използват разнообразни методи като: казуси, дискусии по важни въпроси, свързани с прилагането на счетоводните и одиторските стандарти, анализ на нормативните постановки в законодателството, търсене на интернет източници, свързани със счетоводната и одиторската проблематика. Това провокира интереса на студентите за натрупване на знания и умения, необходими за успешната им бъдеща професионална реализация.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"Магистърски практикум" се извършва чрез система за електронно обучение Moodle. Чрез Moodle се прави опит за гъвкавост и достъпност на обучението по всяко време и място. За целта се  използват съвременни информационни и комуникационни технологии и Интернет. Студентите решават практически казуси и задания. Обучението включва взаимодействие с обучаемите, проследяване на тяхната дейност, възлагане на задачи за самостоятелна работа. Това  е фактор за натрупване на знания и умения, необходими за успешната бъдеща професионална реализация на студентите.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по дисциплината "Магистърски практикум" студентите съчетават задълбочените теоретични знания с практически умения, придобиват професионални компетенции, включват се в решаването на казуси от счетоводната и одиторската практика. Те обогатяват познанията си за организацията и технологията на счетоводството и независимия финансов одит, както и за обработката на отчетно-икономическата информация. Студентите натрупват практически опит в областта на счетоводството и формират професионални качества като: способности за вземане на обосновани професионални решения, умения за работа в екип, адаптивност, креативност, инициативност, които са необходими за бъдещата им успешна професионална реализация.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Pierre-Mendes,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Финансовый университет при Правительства Россиской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Bucharest University of Economiks,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Отчитане имуществото на нефинансовото предприятие в статика и динамика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Отчитане на нетекущите (дълготрайните) активи
</w:t>
              <w:br/>
              <w:t xml:space="preserve">1.2. Отчитане на текущите (краткотрайните) активи
</w:t>
              <w:br/>
              <w:t xml:space="preserve">1.3. Отчитане на основния капитал, капиталовите резерви и финансовите резултати 
</w:t>
              <w:br/>
              <w:t xml:space="preserve">1.4. Отчитане на нетекущите (дългосрочните) пасиви
</w:t>
              <w:br/>
              <w:t xml:space="preserve">1.5. Отчитане на текущите (краткосрочните) пасиви
</w:t>
              <w:br/>
              <w:t xml:space="preserve">1.6. Отчитане на разходите
</w:t>
              <w:br/>
              <w:t xml:space="preserve">1.7. Отчитане на приходите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Приложими счетоводни стандарти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Хармонизация и стандартизация на счетоводството – необходимост и развитие
</w:t>
              <w:br/>
              <w:t xml:space="preserve">2.2. Системата Международни счетоводни стандарти / Международни стандарти за финансово отчитане – същност и елементи
</w:t>
              <w:br/>
              <w:t xml:space="preserve">2.3. Националните счетоводни стандарти като приложима счетоводна база
</w:t>
              <w:br/>
              <w:t xml:space="preserve">2.4. Концепции за капитала, поддържането му и определяне на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Отчитане на бизнес комбинациите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видове бизнес комбинации
</w:t>
              <w:br/>
              <w:t xml:space="preserve">3.2. Счетоводни методи за отчитане на бизнес комбинациите
</w:t>
              <w:br/>
              <w:t xml:space="preserve">3.3. Отчитане на бизнес комбинацията придобиване
</w:t>
              <w:br/>
              <w:t xml:space="preserve">3.4. Отчитане на бизнес комбинацията обединяване на участия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Отчитане на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Отчитане на сделки с дялови финансови инструменти
</w:t>
              <w:br/>
              <w:t xml:space="preserve">4.2. Отчитане на сделки с дългови финансови инструменти
</w:t>
              <w:br/>
              <w:t xml:space="preserve">4.3. Отчитане на сделки с производни (деривативни) финансови инструменти
</w:t>
              <w:br/>
              <w:t xml:space="preserve">4.4. Отчитане на специфични сделки с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Съдебно-счетоводни експертизи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класификация на съдебните експертизи
</w:t>
              <w:br/>
              <w:t xml:space="preserve">5.2. Характеристика и задачи на съдебно-счетоводната експертиза
</w:t>
              <w:br/>
              <w:t xml:space="preserve">5.3. Експерт-вещо лице при съдебно-счетоводната експертиза – статус и компетенции
</w:t>
              <w:br/>
              <w:t xml:space="preserve">5.4. Съдържание на заключението на съдебно-счетоводната експертиза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Счетоводен анализ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Нормативна регламентация на счетоводния анализ
</w:t>
              <w:br/>
              <w:t xml:space="preserve">6.2. Качествени характеристики на финансовите отчети
</w:t>
              <w:br/>
              <w:t xml:space="preserve">6.3. Показатели за оценка на предприятието от (за) външната среда
</w:t>
              <w:br/>
              <w:t xml:space="preserve">6.4. Показатели за оценка на предприятието за целите на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Одит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Нормативно регулиране на независимия финансов одит в България
</w:t>
              <w:br/>
              <w:t xml:space="preserve">7.2. Международни одиторски стандарти– обща характеристика
</w:t>
              <w:br/>
              <w:t xml:space="preserve">7.3. Права, задължения и отговорности на регистрираните одитори в България
</w:t>
              <w:br/>
              <w:t xml:space="preserve">7.4. Общи принципи, обхват и основни фази (етапи) на одита от външен регистриран одитор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„Финансово счетоводство“ в Платформата за дистанционно и електронно обучение на СА “Д. А. Ценов“, https://dl.uni-svishtov.bg/course/view.php?id=4007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Крумова, Д., и др. Финансово счетоводство. Свищов, АИ Ценов,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„Счетоводни концепции и стандарти“ в Платформата за дистанционно и електронно обучение на СА “Д. А. Ценов“, https://dl.uni-svishtov.bg/course/view.php?id=3801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Чиприянова, Г., и др. Счетоводни концепции и стандарти. Свищов,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„Счетоводна политика на нефинансовите предприятия“ в Платформата за дистанционно и електронно обучение на СА “Д. А. Ценов“, https://dl.uni-svishtov.bg/course/view.php?id=3797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Ст., Кръстева-Христова, Р., Михайлова, Р. Счетоводна политика на нефинансовите предприятия. Свищов, АИ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„Счетоводство на нефинансовите икономически групи“ в Платформата за дистанционно и електронно обучение на СА “Д. А. Ценов“, https://dl.uni-svishtov.bg/course/view.php?id=3811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Иванова-Кузманова, Г., Крумова, Д. Счетоводство на нефинансовите икономически групи. Свищов, АИ Ценов,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„Отчитане на сделки с финансови инструменти“ в Платформата за дистанционно и електронно обучение на СА “Д. А. Ценов“, https://dl.uni-svishtov.bg/course/view.php?id=3653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инструменти. Свищов, АИ Ценов,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„Съдебно-счетоводни експертизи“ в Платформата за дистанционно и електронно обучение на СА “Д. А. Ценов“, https://dl.uni-svishtov.bg/course/view.php?id=3819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Ст., Божилов, Б. Съдебно-счетоводни експертизи. Свищов, АИ Ценов,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„Одит на финансовите отчети“ в Платформата за дистанционно и електронно обучение на СА “Д. А. Ценов“, https://dl.uni-svishtov.bg/course/view.php?id=3593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Иванова-Кузманова, Г., Александров, Ст. Одит на финансовите отчети. Свищов,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„Счетоводен анализ на финансовите отчети“ в Платформата за дистанционно и електронно обучение на СА “Д. А. Ценов“, https://dl.uni-svishtov.bg/course/view.php?id=3791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Ст., Чиприянова, Г. Счетоводен анализ на финансовите отчети. Свищов, АИ Ценов,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„Счетоводен анализ на нефинансовите предприятия“ в Платформата за дистанционно и електронно обучение на СА “Д. А. Ценов“, https://dl.uni-svishtov.bg/course/view.php?id=3787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Ст., Чиприянова, Г. Счетоводен анализ на нефинансовите предприятия. Свищов, АИ Ценов,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Албум на първичните счетоводни документи.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одита.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независимия финансов одит и изразяването на сигурност по устойчивостта.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одиторски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Директиви и Регламенти на Европейския съюз в областта на счетоводството и одита.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 и одит.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Министерство на финансите, Комисия за финансов надзор, Институт на дипломираните експерт-счетоводители и др.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