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СЧЕТОВОДНА ОТЧЕТНОСТ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13.12.2024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практикум по Счетоводство и одит в банките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ФСО-КСО-М-891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ФСО-КСО-М-891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комплексно оценяване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Дипломирането на обучаваните студенти в МП „Счетоводство и одит в банките“ може да се извърши чрез държавен изпит или чрез разработване и защита на дипломна работа. При избор на опцията „държавен изпит“ студентът задължително следва да положи изпит по дисциплината „Магистърски практикум по Счетоводство и одит в банките”. В тази дисциплина се акцентира на  практическата приложимост на придобитите по време на обучението теоретични знания в областта на счетоводството и одита в банките.  Тя се явява и подготовка за полагането на държавния изпит.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Студентите следва да имат натрупани фундаментални общоикономически знания и специализирани знания и умения в областта на счетоводството и одита в банките, които да умеят да прилагат в нови и непознати условия.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Новите знания по дисциплината ще се получават чрез лекции и семинарни занятия, работа в академичната библиотека и в Интернет, решаване на счетоводни казуси от банковата практика, ролеви игри, разработване и обсъждане на курсови проекти и доклади, академични дискусии. Оценяването на студентите се осъществява чрез семестриални контролни работи и курсово задание (семестриален комплексен казус).</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осигуряването на учебния процес в дистанционното обучение се използва системата за електронно обучение с отворен код Moodle. Студентите и преподавателите в курса имат възможност да обсъждат въпроси, свързани с учебното съдържание и провеждането на учебните занятия във форум; да осъществяват комуникация в реално време чрез чат; да използват модули за виртуални класни стаи, които позволяват интегрирането на аудио-визуална комуникация в курса. Оценяването на студентите се осъществява чрез курсово задание (семестриален комплексен казус). Подготовката му изисква предварителна самостоятелна работа с нормативни документи и учебна литература и анализиране на счетоводна информация. Студентите предават курсовите задания в електронен вид като веднага получат потвърждение, че работата им е съхранена в системата, а също така виждат и оценките, поставени от преподавателя.</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изучаване на дисциплината „Магистърски практикум по Счетоводство и одит в банките” студентите ще имат задълбочени знания и практически 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правилата и изискванията при осъществяването на текущия счетоводно-отчетен процес за извършваните от банките стопански операции и представянето на информацията за тях във финансовите им отчети, регламентирани в действащите нормативни актове по счетоводство и приложимите счетоводни стандарти;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организационно-технологичните особености на независимия финансов одит, който се осъществява на практика от регистрираните одитори;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счетоводно да интерпретират извършваните от банките операции на кредитния, капиталовия и паричния пазар и при платежното посредничество като прилагат МСС/МСФО и примерен банков сметкоплан и да представят информацията за тях във финансовия отчет;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решават сложни счетоводни казуси от банковата практика като прилагат натрупаните теоретични и практико-приложни 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систематизират, групират и анализират данните от счетоводната отчетност;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създадената от счетоводството на банките информация за подготовка, обосноваване и вземане на управленски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развива у студентите 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самостоятелност и отговорност при обучението;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различни източници с цел решаване на конкретни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нови или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аргументират изводи и собствено виждане по проблемите на счетоводството и одита в банките, както и на предложения за усъвършенстване на счетоводно-отчетния процес за различни отчетни обекти в банките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свободно идеи, проблеми и решения пред компетентна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Сходни дисциплини са включени в учебните планове на счетоводните магистърски програми в редица университети в страната и чужбина, сред които: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Икономически университет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London School of Economics and Political Science, London, United Kingdom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Stockholm School of Economics,  Stockholm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Финансовый университет при Правительстве Российской Федерации, Москва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Государственный институт экономики, финансов, права и технологий, Русия, Ленинградская область, г. Гатчина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Счетоводни стандарти за финансово отчитане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Хармонизация и стандартизация на счетоводството – необходимост и развитие
</w:t>
              <w:br/>
              <w:t xml:space="preserve">2. Системата Международни счетоводни стандарти / Международни стандарти за финансово отчитане – същност и елементи
</w:t>
              <w:br/>
              <w:t xml:space="preserve">3. Концепции за капитала, поддържането му и определяне на печалбата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Счетоводно отчитане на капитала, пасивите, активите, приходите и разходите в банките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Организация на счетоводно-отчетния процес за собствения банков капитал
</w:t>
              <w:br/>
              <w:t xml:space="preserve">2. Организация на счетоводно-отчетния процес за привлечения банков капитал
</w:t>
              <w:br/>
              <w:t xml:space="preserve">3. Организация на счетоводно-отчетния процес за финансовите активи в банките
</w:t>
              <w:br/>
              <w:t xml:space="preserve">4. Организация на счетоводно-отчетния процес за предоставените кредити 
</w:t>
              <w:br/>
              <w:t xml:space="preserve">5. Организация на счетоводно-отчетния процес за емисионно-касовите операции в банките
</w:t>
              <w:br/>
              <w:t xml:space="preserve">6. Организация на счетоводно-отчетния процес за приходите в банките
</w:t>
              <w:br/>
              <w:t xml:space="preserve">7. Организация на счетоводно-отчетния процес за разходите в банките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Счетоводно отчитане на  безналичните разплащания в страната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Счетоводно отчитане на платежните операции с използване на кредитен превод
</w:t>
              <w:br/>
              <w:t xml:space="preserve">2. Счетоводно отчитане на платежните операции с използване на директен дебит
</w:t>
              <w:br/>
              <w:t xml:space="preserve">3. Счетоводно отчитане изпълнението на платежни операции чрез банкови платежни карти
</w:t>
              <w:br/>
              <w:t xml:space="preserve">4. Счетоводно отчитане на разплащанията с акредитиви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Счетоводно отчитане на презграничните преводи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Счетоводно отчитане на разплащанията чрез SEPA платежни инструменти
</w:t>
              <w:br/>
              <w:t xml:space="preserve">2. Счетоводно отчитане на презграничните плащанията с кредитен превод
</w:t>
              <w:br/>
              <w:t xml:space="preserve">3. Счетоводно отчитане на презграничните плащанията с документарно инкасо
</w:t>
              <w:br/>
              <w:t xml:space="preserve">4. Счетоводно отчитане на презграничните плащанията с документарни акредитиви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Счетоводна политика на банките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Разработване, промени и оповестяване на счетоводната политика на банките
</w:t>
              <w:br/>
              <w:t xml:space="preserve">2. Разработване на счетоводна политика на БНБ
</w:t>
              <w:br/>
              <w:t xml:space="preserve">3. Разработване на счетоводна политика на търговска банка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Счетоводен анализ на банките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Организация на счетоводния анализ
</w:t>
              <w:br/>
              <w:t xml:space="preserve">2. Счетоводен анализ на финансовите отчети на търговските банки
</w:t>
              <w:br/>
              <w:t xml:space="preserve">3. Насоки за усъвършенстване на счетоводния анализ на другите посреднически операции и резултатите от дейността на банките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Одит на финансовите отчети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Нормативно регулиране на независимия финансов одит в България
</w:t>
              <w:br/>
              <w:t xml:space="preserve">2. Международни одиторски стандарти– обща характеристика
</w:t>
              <w:br/>
              <w:t xml:space="preserve">3. Права, задължения и отговорности на регистрираните одитори в България
</w:t>
              <w:br/>
              <w:t xml:space="preserve">4. Общи принципи, обхват и основни фази (етапи) на одита от външен регистриран одитор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„Банково счетоводство“ в платформата за дистанционно обучение на СА „Д. А. Ценов“, https://dl.uni-svishtov.bg/course/view.php?id=3225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„Банково посредничество (счетоводни аспекти)“ в платформата за дистанционно обучение на СА „Д. А. Ценов“, https://dl.uni-svishtov.bg/course/view.php?id=3223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Учебен курс по „Счетоводна политика на банките“ в платформата за дистанционно обучение на СА „Д. А. Ценов“, https://dl.uni-svishtov.bg/course/view.php?id=3795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по „Счетоводен анализ на банките“ в платформата за дистанционно обучение на СА „Д. А. Ценов“,https://dl.uni-svishtov.bg/course/view.php?id=3785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Учебен курс по „Счетоводни концепции и стандарти“ в платформата за дистанционно обучение на СА „Д. А. Ценов“, https://dl.uni-svishtov.bg/course/view.php?id=3801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Учебен курс по „Одит на финансовите отчети“ в платформата за дистанционно обучение на СА „Д. А. Ценов“, https://dl.uni-svishtov.bg/course/view.php?id=3593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Папраданова, Диана и др. Банково счетоводство / Диана Папраданова, Венцислав Вечев, - Свищов: АИ Ценов, 2024, ISBN: 978-954-23-2457-7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Ималова, Диана и др. Банково счетоводство : [Учебно-методическо пособие] / Диана Ималова, Валерий Александров, Венцислав Вечев. - 2. прераб. и доп. изд. . - Свищов : АИ Ценов, 2013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9. </w:t>
            </w:r>
            <w:r w:rsidR="007C6374">
              <w:rPr>
                <w:rFonts w:ascii="Times New Roman" w:hAnsi="Times New Roman"/>
                <w:bCs/>
                <w:color w:val="222222"/>
                <w:spacing w:val="-7"/>
                <w:sz w:val="24"/>
                <w:szCs w:val="24"/>
              </w:rPr>
              <w:t>Божков, В., Симеонова, Р. и Крумова, Д. Счетоводни концепции и стандарти. Свищов,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10. </w:t>
            </w:r>
            <w:r w:rsidR="007C6374">
              <w:rPr>
                <w:rFonts w:ascii="Times New Roman" w:hAnsi="Times New Roman"/>
                <w:bCs/>
                <w:color w:val="222222"/>
                <w:spacing w:val="-7"/>
                <w:sz w:val="24"/>
                <w:szCs w:val="24"/>
              </w:rPr>
              <w:t>Банково посредничество (Счетоводни аспекти) : Уч. пособ. за дист. обуч. / Васил Богомилов Меразчиев, Диана Ималова, Венцислав Вечев .  Свищов : АИ Ценов, 2024 . - 150 с.    ISBN 978-954-23-2517-8</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11. </w:t>
            </w:r>
            <w:r w:rsidR="007C6374">
              <w:rPr>
                <w:rFonts w:ascii="Times New Roman" w:hAnsi="Times New Roman"/>
                <w:bCs/>
                <w:color w:val="222222"/>
                <w:spacing w:val="-7"/>
                <w:sz w:val="24"/>
                <w:szCs w:val="24"/>
              </w:rPr>
              <w:t>Меразчиев, В. и Папраданова, Д. Счетоводна политика на банките. - Свищов :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12. </w:t>
            </w:r>
            <w:r w:rsidR="007C6374">
              <w:rPr>
                <w:rFonts w:ascii="Times New Roman" w:hAnsi="Times New Roman"/>
                <w:bCs/>
                <w:color w:val="222222"/>
                <w:spacing w:val="-7"/>
                <w:sz w:val="24"/>
                <w:szCs w:val="24"/>
              </w:rPr>
              <w:t>Йотова, Й., Вечев, В. и Кънева, Т. Счетоводен анализ на банките. - Свищов :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13. </w:t>
            </w:r>
            <w:r w:rsidR="007C6374">
              <w:rPr>
                <w:rFonts w:ascii="Times New Roman" w:hAnsi="Times New Roman"/>
                <w:bCs/>
                <w:color w:val="222222"/>
                <w:spacing w:val="-7"/>
                <w:sz w:val="24"/>
                <w:szCs w:val="24"/>
              </w:rPr>
              <w:t>Атанасов, Атанас и др.    Одит на финансовите отчети : Учебник : Център за дистанционно обучение / Атанас Атанасов, Галя Иванова-Кузманова, Станислав Александров . - Свищов : АИ Ценов, 2023 . - 187 с. ; ISBN 978-954-23-2329-7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Наръчник по банково счетоводство, С., ЦУ на БНБ, КУБС, 1993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Списание „Счетоводство плюс Данъци, Социални отношения”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Списание „Актив”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Списание „Счетоводна политика”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Списание „Български законник”</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Списание ИДЕС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Стоянов, Стоян Димитров и др. Банково счетоводство / Стоян Стоянов, Снежана Башева, Даниела Фесчиян, Радка Андасарова . - София : Издателски комплекс – УНСС,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Костова, Надя и др. Счетоводство на банките. Надя Костова, Надежда Попова – Йосифова, Петко Захариев, Румяна Маринова. Издателство „Наука и икономика“, Варна,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Вейсел, Али. Одитинг (финансов одит). - София : Сиела,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Фесчиян, Даниела, и др. Стандартизирани модели за счетоводно отразяване на финансовите активи в банките// Даниела Фесчиян, Атанаска Филипова-Сланчева, Радка Андасарова, Ясен Даскалов. ИДЕС , бр. 3/2017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Сланчева-Филипова, Атанаска. Финансови отчети на банките – Регламенти и анализи. ИК –УНСС, София,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Попова-Йосифова, Надежда. Прозрачността на информацията в годишните финансови отчети на банките в България. Издателство „Наука и икономика“, Варна,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Сланчева-Филипова, Атанаска. Предизвикателства пред счетоводството и анализа в банките от промени в приложимата правна рамка// Годишник   на  ИДЕС, София, 2018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Приложими Международни счетоводни стандарти/Международни стандарти за финансово отчитане - Регламент (ЕО) № 1126/2008 за приемане на някои международни счетоводни стандарти в съответствие с Регламент (ЕО) № 1606/2002 на Европейския парламент и на Съвета, Регламент (ЕС) 2021/2036 на Комисията от 19 ноември 2021 година за изменение на Регламент (ЕО) № 1126/2008 за приемане на някои международни счетоводни стандарти в съответствие с Регламент (ЕО) № 1606/2002 на Европейския парламент и на Съвета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Приложими Международни одиторски стандарти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българската народна банка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кредитните институции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гарантиране на влоговете в банките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покритите облигации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независимия финансов одит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платежните услуги и платежните системи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Наредба № 3 на БНБ от 18 април 2018 г. за условията и реда за откриване на платежни сметки, за изпълнение на платежни операции и за използване на платежни инструменти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Наредба № 7 на БНБ от 24 април 2014 г. за организацията и управлението на рисковете в банките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Наредба № 8 на БНБ от 27 април 2021 г. за капиталовите буфери, комбинираното изискване за буфер, ограниченията върху разпределенията и препоръката за допълнителен собствен капитал</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Наредба № 11 на БНБ от 1 март 2007 г. за управлението и надзора върху ликвидността на банките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Наредба № 13 на БНБ от 18 август 2016 г. за прилагането на международен номер на банкова сметка и за БАЕ кодове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Регламент (ЕС) № 575/2013 на Европейския парламент и на Съвета от 26 юни 2013 година относно пруденциалните изисквания за кредитните институции и инвестиционните посредници и за изменение на Регламент (ЕС) № 648/2012</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Ръководство по Международни стандарти за контрол върху качеството, одит, преглед, други ангажименти за изразяване на сигурност и свързани по съдържание услуги, издание 2018 на International Auditing and Assurance Standards Board (IAASB), публикувано от International Federation of Accountants (IFAC), през декември 2018 г. на английски език, преведено на български език от Института на дипломираните експерт-счетоводители в България през април 2019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Директива 2013/34/ЕС на Европейския парламент и на Съвета от 26 юни 2013 година относно годишните финансови отчети, консолидираните финансови отчети и свързаните доклади на някои видове предприятия и за изменение на Директива 2006/43/ЕО на Европейския парламент и на Съвета и за отмяна на Директиви 78/660/ЕИО и 83/349/ЕИО на Съвета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Регламент (ЕС) № 537/2014 на Европейския парламент и на Съвета от 16 април 2014 година относно специфични изисквания по отношение на задължителния одит на предприятия от обществен интерес и за отмяна на Решение 2005/909/ЕО на Комисията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Ръководство по етичен кодекс за професионални счетоводители, издание 2018 на International Ethics Standards Board for Accountants (IESBA), публикувано от International Federation of Accountants (IFAC) през август 2018 г. на английски език, преведено на български език от Института на дипломираните експерт-счетоводители в България през ноември 2018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www.bnb.bg - Официална интернет страница на Българската народна банка</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www.ifrs.org -  Официална интернет страницана Съвета по международни стандарти за финансово отчитане</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www.ides.bg - Официална интернет страница на ИДЕС</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www.ifac.org - Официална интернет страница на Международната федерация на счетоводителите</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Диана Папраданова)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Венцислав Вечев)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Атанас Атанасов)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Галя Иванова-Кузманова)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Диана Крумова)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Галина Чиприянова)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Станислав Александров)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Галина Чиприянова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