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Счетоводна политика на нефинансовите предприятия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ФСО-КСО-М-329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ФСО-КСО-М-329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се провежда под формата на тест от затворен тип и казус.</w:t>
              <w:br/>
              <w:t xml:space="preserve"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характеризира с теоретично и практико-приложно съдържание, насочено към формиране на компетенции на обучаваните студенти по отношение създаването на модели на счетоводна политика в нефинансовите предприятия. Вниманието е насочено към вътрешните и външни фактори влияещи при формиране на модели на счетоводната политика, принципите при нейното разработване, методологическите аспекти на обектите на отчитане в нефинансовите предприятия и представянето им в компонентите на финансовите отчети.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дисциплината предполага наличие на предварителни познания в областта на теорията на счетоводството, правото, финансовото счетоводство, управленското счетоводство, счетоводното законодателство.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в редовна форма, се използват традиционни и интерактивни методи на преподаване. Новите знания се представят под формата на класическа академична лекция с възможност за използване на мултимедийни презентации. Усвояването на знанията в семинарните занятия се изразява в решаване на казуси, дебати, дискусии и разработване на курсови задания.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При осигуряването на учебния процес в дистанционна форма на обучение се използва системата за електронно обучение ( Moodle). Провеждат се синхронни и асинхронни лекции и консултации.  Контролът  се осъществява чрез решаване на електронни тестове и представяне на курсови задания. Електронните тестове  включват затворени въпроси с един или повече верни отговори.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курса на обучение, студентите ще могат да разработват модели на счетоводна политика в предприятия от различни отрасли на икономиката. Придобиват знания за предприятията като субекти, в които се формира счетоводната политика, етапите на формиране, както и методологически постановки за отделните отчетни обекти в нефинансовите предприятия. счетоводната политика.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ВУАРР - Пловдив;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“Пиер Мендес Франс”, Гренобъл – Франция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Силезийски университет – гр. Корвина, Чехия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1: Същност на счетоводната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 и особености на нефинансовите предприятия като отчетно-обособени структури</w:t>
              <w:br/>
              <w:t xml:space="preserve">1.2. Характеристика на счетоводната политика. </w:t>
              <w:br/>
              <w:t xml:space="preserve">1.3. Модели на счетоводната политика</w:t>
              <w:br/>
              <w:t xml:space="preserve">1.4. Нормативна уредба.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2: Формиране на счетоводната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Основни принципи при разработването на счетоводната политика</w:t>
              <w:br/>
              <w:t xml:space="preserve">2.2. Етапи при формиране на счетоводната политика</w:t>
              <w:br/>
              <w:t xml:space="preserve">2.3. Елементи на провежданата счетоводна политика</w:t>
              <w:br/>
              <w:t xml:space="preserve">2.4. Промяна и оповестяване на счетоводната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3: Методологически аспекти на счетоводната политика за активите в нефинансовите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3.1.Методология на счетоводната политика за нетекущите (материални, нематериални, финансови и биологични) активи</w:t>
              <w:br/>
              <w:t xml:space="preserve">3.2. Методология на счетоводната политика за текущите (материални запаси, вземания, парични средства, финансови, биологични) активи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4: Методологически аспекти на счетоводната политика за капитала и пасивите в нефинансовите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Методология на счетоводната политика за капитала и концепциите за поддържането му </w:t>
              <w:br/>
              <w:t xml:space="preserve">4.2. Методология на счетоводната политика за нетекущите пасиви</w:t>
              <w:br/>
              <w:t xml:space="preserve">4.3. Методология на счетоводната политика за текущите пасиви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5: Методологически аспекти на счетоводната политика за разходите, приходите и финансовият резултат от дейността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Методология на счетоводната политика за разходите </w:t>
              <w:br/>
              <w:t xml:space="preserve">5.2. Методология на счетоводната политика за приходите</w:t>
              <w:br/>
              <w:t xml:space="preserve">5.3. Методология на счетоводната политика за финансовия резултат от дейността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6: Методологически аспекти на счетоводната политика за годишното приключване в нефинансовите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Методология на счетоводната политика за индивидуалните финансови отчети</w:t>
              <w:br/>
              <w:t xml:space="preserve">6.2. Методология на счетоводната политика за консолидираните финансови отчети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7: Организационни и технологически аспекти на счетоводната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Същност и елементи на организацията на счетоводството</w:t>
              <w:br/>
              <w:t xml:space="preserve">7.2.Организационни особености при изготвяне на счетоводната политика</w:t>
              <w:br/>
              <w:t xml:space="preserve">7.3. Технологически аспекти на разработване на практико-приложен модел на счетоводната политика. Примерен модел на счетоводна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8: Данъчна счетоводна политика на нефинансовите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Счетоводна политика за корпоративните подоходни данъци</w:t>
              <w:br/>
              <w:t xml:space="preserve">8.2. Счетоводна политика за данъците върху доходите на физическите лица</w:t>
              <w:br/>
              <w:t xml:space="preserve">8.3. Счетоводна политика за данъка върху добавената стойност и акцизите</w:t>
              <w:br/>
              <w:t xml:space="preserve">8.4. Счетоводна политика за местните данъци и такси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Александров, Станислав Цонев и др. Счетоводна политика на нефинансовите предприятия : Учебно пособие за дистанционно обучение / Станислав Цонев Александров, Радосвета Йорданова Кръстева-Христова, Румяна Борисова Михайлова . - Свищов : АИ Ценов,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В.,Симеонова, Р. и Михайлова Р. Стандарти за представяне на финансови отчети. Свищов, АИ "Ценов",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В.,Симеонова, Р. и Иванова, Г. Счетоводни концепции и стандарти  за финансово отчитане. Свищов, АИ "Ценов",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Миланова, Е., Орешаров, Н. Счетоводна политика и финансови отчети на предприятието. София, УИ "Стопанство",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Дурин,Ст., Брезоева, Б. и др. Национални счетоводни стандарти – 2016. София,Български законник,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Иванова-Кузманова, Галя и др.
 Счетоводство на нефинансовите икономически групи : Учебно пособие за дистанционно обучение / Галя Иванова-Кузманова, Диана Крумова . - Свищов : АИ Ценов,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Икономиката на България и Европейския съюз: конкурентоспособност и иновации  : Сборник научни статии . - София : Издателски комплекс - УНСС,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Икономиката на България и Европейския съюз в глобалния свят  : Счетоводна политика и практика, счетоводни стандарти, финансов одит, контролни системи и вътрешен контрол : Колективна монография / Снежана Башева и др. . - София : Издателски комплекс - УНСС,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Икономиката на България и Европейския съюз в дигиталния свят  : Колективна монография . - София : Издателски комплекс - УНСС,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стандарти за финансова отчетност (МСФО) за малки и средни предприятия (МСП)  . - София : Кабри, б.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стандарти за финансово отчитане МСС/МСФО 2018  : Разяснения и приложение / Салим Алибай и др. ; Прев. от англ. Иван Гачев, Добринка Кръстева . - 8. изд. . - София : Вивид Райс,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Меразчиев, В. Счетоводна политика (по примера на банките). Свищов, 2009.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Счетоводство плюс, Данъци, Социални отношения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Актив, Счетоводна матрица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Експерт счетоводител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 законник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счетоводни стандарти /Международни стандарти за финансов отчитане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http://eur-lex.europa.eu/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https://www.iasplus.com/en-ca/standards/part-i-ifrs/standards-effective-in-2021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Станислав Александров)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Радосвета Кръстева-Христова)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