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13.12.2024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Отчитане на сделки с финансови инструменти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ФСО-КСО-М-312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ФСО-КСО-М-312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вариант, който включва тест 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е свързана с получаване на специфични знания за дейността на специализираните инвестиционни предприятия и инвестиционните посредници, ангажирани пряко със сделките и управлението на базови (основни) и производни (деривативни) финансови инструменти. Съдържанието е ориентирано към същността на тези отчетни обекти, тяхното публично предлагане на националния и на чуждестранните капиталови пазари, правната регламентация на сделките с тях. Специално внимание се отделя на счетоводните проблеми при формирането на портфейли от финансови инструменти, тяхното текущо оценяване и актуализиране. Ангажират се възможностите за формиране на рационална счетоводна политика в дългосрочен план.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Учебното съдържание е систематизирано по начин, който да предлага възможности за самостоятелни разсъждения, за избор на вариантни решения, за творческо отношение към постановки в нормативни актове, за сравняване, анализиране и обобщаване. Използваните работни понятия са съобразени с националното законодателство, приложимите счетоводни стандарти и изискванията на европейското законодателство относно финансовите инструменти и пазарите, на които те се търгуват.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 пълноценно усвояване на учебния материал по настоящата дисциплина е препоръчително обучаемите да притежават предварителни знания в областта на теорията на счетоводството и  финансовото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и задочна форма на обучение се използват следните методи на преподаване: лекции, казуси, дебати, дискусии, директни инструкции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актуалното състояние и развитието на пазарите за финансови инструменти, ролята и значението на конкретните участници в тези пазари и възможностите за счетоводно отчитане на финансови инструменти както при емитентите, така и при инвеститорите;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методологията, техниката, формите и организацията на счетоводното отчитане на финансовите инструменти;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фундаментални умения да прилагат на практика счетоводните способи при отчитане на сделките с финансови инструменти.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Università degli Studi di Bologna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Western Illinois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Ekonomiska Univerzita v Bratislave, Slovakia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Universite Pierre-Mendes, Grenoble,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Финансовый университет при Правительствe Российской Федерации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Финансовите инструменти като отчетна категория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Правна регламентация и основни работни понятия
</w:t>
              <w:br/>
              <w:t xml:space="preserve">1.2. Групиране на финансовите инструменти за нуждите на отчитането
</w:t>
              <w:br/>
              <w:t xml:space="preserve">1.3. Признаване, първоначално и последващо оценяване на финансови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Капиталовите предприятия като носители на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Обща характеристика, видове и правен статут
</w:t>
              <w:br/>
              <w:t xml:space="preserve">2.2. Особености при формиране на имуществото и отчетни процедури
</w:t>
              <w:br/>
              <w:t xml:space="preserve">2.3. Счетоводно отчитане на номиналното и ефективното увеличение на капитала
</w:t>
              <w:br/>
              <w:t xml:space="preserve">2.4. Отчетни процедури при конвертирането на облигациите в акции и трансформирането за задължения в капитал
</w:t>
              <w:br/>
              <w:t xml:space="preserve">2.5. Отчитане на операциите по обратно изкупуване на собствени капиталови инструменти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финансови инструменти от инвестиционния портфейл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Отчитане на дялове в други предприятия
</w:t>
              <w:br/>
              <w:t xml:space="preserve">3.2. Отчитане на дългови финансови инструменти
</w:t>
              <w:br/>
              <w:t xml:space="preserve">3.3. Особености при отчитане на съвместни споразумения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сделки с безналични държавни ценни книжа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Нормативно-технологични особености на сделките с безналични държавни ценни книжа
</w:t>
              <w:br/>
              <w:t xml:space="preserve">4.2. Залог и обратно изкупуване на безналични държавни ценни книжа преди падежа им
</w:t>
              <w:br/>
              <w:t xml:space="preserve">4.3. Изплащане на безналични държавни ценни книжа и лихвите по тях
</w:t>
              <w:br/>
              <w:t xml:space="preserve">4.4. Сетълмент на сделки с безналични държавни ценни книжа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сделки с финансови инструменти от търговския портфейл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Отчитане на операциите по формиране на търговския портфейл
</w:t>
              <w:br/>
              <w:t xml:space="preserve">5.2. Отчитане на опционните контракти
</w:t>
              <w:br/>
              <w:t xml:space="preserve">5.3. Отчитане на договор за фючърс
</w:t>
              <w:br/>
              <w:t xml:space="preserve">5.4. Отчитане на операциите по продажбата на финансови инструменти от портфейла
</w:t>
              <w:br/>
              <w:t xml:space="preserve">5.5. Отчитане на „маржин” покупките и късите продажби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Отчитане на специфични сделки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Отчитане на операциите по доверително управление на финансови инструменти
</w:t>
              <w:br/>
              <w:t xml:space="preserve">6.2. Отчитане на плащания, базирани на акции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Доходност на портфейли от финансови инструменти и счетоводни аспекти на хеджирането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Доходност на портфейли от финансови инструменти
</w:t>
              <w:br/>
              <w:t xml:space="preserve">7.2. Счетоводни аспекти на хеджирането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Петров, Л., Данчева, Р. Отчитане на сделки с финансови инструменти. Свищов, АИ Ценов,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Отчитане на сделки с финансови инструменти. Учебен курс в Платформата за дистанционно и електронно обучение на СА “Д. А. Ценов“, https://dl.uni-svishtov.bg/course/view.php?id=3653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Данчева, Р. Счетоводство на инвестиционните предприятия. Свищов, АИ Ценов,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Отчитане на сделки с дългови инструменти.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Специализирана периодика в областта на счетоводството и пазарите на финансови инструменти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сделките с компенсаторни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 и за дружествата за секюритизация.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дейността на колективните инвестиционни схеми и на други предприятия за колективно инвестиране.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Национални счетоводни стандарти.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за реда и условията за придобиване, регистриране, изплащане и търговия с държавни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за Централния депозитар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15 за контрол върху сделките с държавни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за условията и реда за извършване на маржин покупки, къси продажби и заем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за сетълмент на държавни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за изискванията към дейността на инвестиционните посредници.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КФН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БФБ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Официална електронна страница на МФ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Ралица Данчева)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