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(CK)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„Счетоводство и контрол” в редовна, задочна и дистанционна форма на обучение, завършват семестриално обучението си в образователно-квалификационна степен „бакалавър” и придобиват право да положат държавен изпит след провеждане на преддипломна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преддипломната практика е студентите да приложат придобитите теоретични знания и практико-приложни умения и навици по време на обучението си в реалната практика на нефинансовите и финансовите предприятия. Те следва да проучат някои основни въпроси на счетоводната политика в конкретното предприятие и да подготвят доклад по темата.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започване на практиката  трябва да са положени всички изпити по учебните дисциплини от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Всеки студент сам избира предприятието, където се  провежда практиката. Това са нефинансовите и финансовите предприятия, като производствени предприятия, банки, застрахователни дружества, инвестиционни фондове, обществени институции, холдинги, консорциуми. Срокът на практика е 45 дни. Студентът води дневник за получаваните и изпълняваните задачи. Студентът разработва доклад в обем до 10 (десет) стандартни страници (1800 знака на страница). Докладът по предварително зададена тема, избрана от студента. Той  е посветен на въпроси и казуси, които съществуват в счетоводната практика на предприятието където се провежда стажа. Докладът се представя в определен срок. Той е оформен в 1 (един) файл в doc-формат или в pdf-формат и е качен в електронната система Moodle или представен на хартиен носител в катедра "Счетоводна отчетност".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Въз основа на представения доклад се оформя оценката по дисциплината "Преддипломна практика".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Студентите съчетават задълбочените теоретични знания с практически умения, придобиват практически компетенции, решават казуси от счетоводната практика. Те проучват организацията и технологията на счетоводството, вземат участие в обработката на отчетно-икономическата  информация. Студентите натрупват практически опит за работа като счетоводител и формират качества като: умения за работа в екип, адаптивност, креативност, необходими за бъдещата им професионална реализация.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РАЗРАБОТВАНЕ НА СЧЕТОВОДНАТА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  <w:br/>
              <w:t xml:space="preserve">1. Етапи при разработване на счетоводната политика</w:t>
              <w:br/>
              <w:t xml:space="preserve">2. Елементи на провежданата счетоводна политика</w:t>
              <w:br/>
              <w:t xml:space="preserve">3. Промяна и оповестяване на счетоводната политика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СЧЕТОВОДНА ПОЛИТИКА ЗА ОТЧИТАНЕ НА АКТИВИТЕ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  <w:br/>
              <w:t xml:space="preserve">1. Счетоводна политика за отчитане на нетекущите (дълготрайните) активи</w:t>
              <w:br/>
              <w:t xml:space="preserve">1.1. Счетоводна политика за отчитане на нетекущите (дълготрайните) материални активи</w:t>
              <w:br/>
              <w:t xml:space="preserve">1.2. Счетоводна политика за отчитане на нетекущите (дълготрайните) нематериални активи</w:t>
              <w:br/>
              <w:t xml:space="preserve">1.3. Счетоводната политика за отчитане на дългосрочните финансови активи</w:t>
              <w:br/>
              <w:t xml:space="preserve">2. Счетоводна политика за отчитане на текущите активи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СЧЕТОВОДНА ПОЛИТИКА ЗА ОТЧИТАНЕ НА КАПИТАЛА И ПАСИВИТЕ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Счетоводна политика за капитала и концепциите за поддържането му</w:t>
              <w:br/>
              <w:t xml:space="preserve">2. Счетоводна политика за отчитане на нетекущите пасиви</w:t>
              <w:br/>
              <w:t xml:space="preserve">3. Счетоводна политика за отчитане на текущите пасиви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СЧЕТОВОДНА ПОЛИТИКА ЗА ОТЧИТАНЕ НА РАЗХОДИТЕ И ПРИХОДИТЕ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Счетоводна политика за отчитане на приходите и разходите</w:t>
              <w:br/>
              <w:t xml:space="preserve">2. Счетоводна политика за отчитане на резултатите от дейността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СЧЕТОВОДНА ПОЛИТИКА ЗА ГОДИШНОТО ПРИКЛЮЧВАНЕ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Етапи на годишното счетоводно приключване</w:t>
              <w:br/>
              <w:t xml:space="preserve">2. Изготвяне и представяне на финансови отчети с общо предназначение</w:t>
              <w:br/>
              <w:t xml:space="preserve">3. Съставяне на консолидирани финансови отчети</w:t>
              <w:br/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МОДЕЛИ НА СЧЕТОВОДНА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Счетоводна политика на предприятията с промишлена дейност</w:t>
              <w:br/>
              <w:t xml:space="preserve">2. Счетоводна политика на предприятията със строителна и транспортна дейност</w:t>
              <w:br/>
              <w:t xml:space="preserve">3. Счетоводна политика на туристическите и търговските предприятия </w:t>
              <w:br/>
              <w:t xml:space="preserve">4. Счетоводна политика на предприятията със селскостопанска дейност</w:t>
              <w:br/>
              <w:t xml:space="preserve">5. Счетоводна политика на инвестиционните предприятия</w:t>
              <w:br/>
              <w:t xml:space="preserve">6. Счетоводна политика на юридическите лица с нестопанска цел</w:t>
              <w:br/>
              <w:t xml:space="preserve">7. Счетоводна политика на банките</w:t>
              <w:br/>
              <w:t xml:space="preserve">8. Счетоводна политика на бюджетните предприятия</w:t>
              <w:br/>
              <w:t xml:space="preserve">9. Счетоводна политика на застрахователните и осигурителните предприятия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СЧЕТОВОДНА ПОЛИТИКА И ВРЪЗКА С БИЗНЕС СТРАТЕГИЯТА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1.Характеристика на бизнес стратегията на предприятието и връзка със счетоводната политика</w:t>
              <w:br/>
              <w:t xml:space="preserve">2.Прогнозна стратегия в счетоводната политика </w:t>
              <w:br/>
              <w:t xml:space="preserve">3. Данъчна стратегия и счетоводна политика</w:t>
              <w:br/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