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стандарти за финансово отчитане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ФСО-КСО-Б-348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ФСО-КСО-Б-348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в тестова форма и съдържа въпроси от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„Международни стандарти за финансово отчитане“ цели да формира знания, умения и компетенции в областта на международните счетоводни стандарти и тяхното прилагане при отчитане дейността на предприятието и съставяне на финансовите му отчети. В дисциплината се представят концептуалните основи на финансовото отчитане и правилата и основните изисквания за представяне на информация във финансовите отчети с общо предназначение. Основен акцент се поставя върху изучаването на онези МСС/МСФО, които са приложими най-вече в дейността на големите и публичните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имат знания по основи на счетоводството, финансово счетоводство и управленско счетоводство.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провежда с използването на класически лекции и мултимедийни презентации. По време на семинарните занятия студентите дискутират по учебните теми, счетоводни казуси и проблеми, работят с нормативни актове и документи и анализират счетоводна информация. Студентите разработват доклади, които се оценяват от преподавателя.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провежда чрез използването на системата за електронно обучение – Мудъл. Провеждат се синхронни и асинхронни лекции и консултации с преподавателя. Студентите и преподавателя могат да използват форуми и комуникации в реално време чрез чат за дискутиране на учебни теми, счетоводни казуси и проблеми и др. Текущият контрол се осъществява чрез електронни тестове и курсова задача. Тестовете включват въпроси различни видове въпроси: с множествен отговор, с отговор да/не, за свързване, с кратък отговор и др. Курсовата работа изисква студентите да направят някои проучвания, да работят с нормативни актове и документи и с учебна литература.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„Международни стандарти за финансово отчитане” студентите ще имат задълбочени знания за: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концептуалните основи на финансовото отчитане;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теоретичните постановки, подходите, концепциите, и методите, свързани с конкретните МСС/МСФО.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правилата за счетоводно отчитане, отнасящи се до първоначалната оценка и първоначалното признаване на активи и пасиви, приходи и разходи, последващата оценка, отписването, представянето и оповестяването във финансовите отчети и др.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съпоставят препоръчителните и допустимите алтернативни подходи при счетоводното третиране на сходни сделки и събития.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тълкуват и прилагат МСС/МСФО при отчитане дейността на предприятията и съставянето на финансовите им отчети.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развива у студентите 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самостоятелност и отговорност при обучението;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различни източници с цел решаване на конкретни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формулират и излагат свободно идеи, проблеми и решения пред компетентна аудитория;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Сходни дисциплини са включени в учебните планове на счетоводните магистърски програми в редица университети в страната и чужбина, сред които: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London School of Economics and Political Science, London, United Kingdom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Edinburgh Business School, Edinburgh, Scotland, United Kingdom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Финансовый университет при Правительстве Российской Федерации, Москва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Икономически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Концептуални основи на финансовото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Концептуална рамка за финансово отчитанe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Организационно-методологически стандарти за финансово отчитанe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МСС 1 - Представяне на финансови отчети
</w:t>
              <w:br/>
              <w:t xml:space="preserve">2. МСС 7 - Отчитане на паричните потоци
</w:t>
              <w:br/>
              <w:t xml:space="preserve">3. МСС 8 – Счетоводни политики, промени в счетоводните приблизителни оценки и грешки
</w:t>
              <w:br/>
              <w:t xml:space="preserve">4. МСС – 10 Събития след края на отчетния период
</w:t>
              <w:br/>
              <w:t xml:space="preserve">5. МСФО 13 – Оценяване по справедлива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на нетекущи и текущи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МСС 16 – Имоти, машини и съоръжения
</w:t>
              <w:br/>
              <w:t xml:space="preserve">2. МСС 38 – Нематериални активи
</w:t>
              <w:br/>
              <w:t xml:space="preserve">3. МСС 36 – Обезценка на активи
</w:t>
              <w:br/>
              <w:t xml:space="preserve">4. МСС 2 – Материални запаси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на бизнес комбинации, дялови участия и оповестяване на свързани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МСФО 3 – Бизнес комбинации
</w:t>
              <w:br/>
              <w:t xml:space="preserve">2. МСФО 10 – Консолидирани финансови отчети
</w:t>
              <w:br/>
              <w:t xml:space="preserve">3. МСС 28 – Инвестиции в асоциирани и съвместни предприятия
</w:t>
              <w:br/>
              <w:t xml:space="preserve">4. МСФО 12 – Оповестяване на участия в други предприятия
</w:t>
              <w:br/>
              <w:t xml:space="preserve">5. МСС 24 – Оповестяване на свързани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на приходи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МСФО 15 – Приходи от договори с клиенти
</w:t>
              <w:br/>
              <w:t xml:space="preserve">2. МСС 20 – Счетоводно отчитане на безвъзмездни средства, предоставени от държавата и оповестяване на държавна помощ
</w:t>
              <w:br/>
              <w:t xml:space="preserve">3. МСС 21 – Ефекти от промените в обменните курсове
</w:t>
              <w:br/>
              <w:t xml:space="preserve">4. МСС 23 – Разходи по заеми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на пасиви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на провизии, условни пасиви и активи и данъци върху дохода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МСС 37 – Провизии, условни пасиви и условните активи
</w:t>
              <w:br/>
              <w:t xml:space="preserve">2. МСС 12 – Данъците върху дохода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на инвестиционни имоти и лизингови договори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МСС 40 – Инвестиционни имоти
</w:t>
              <w:br/>
              <w:t xml:space="preserve">2. МСФО 16 – Лизинг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на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МСС 32 Финансови инструменти: Представяне
</w:t>
              <w:br/>
              <w:t xml:space="preserve">2. МСФО 9 Финансови инструменти
</w:t>
              <w:br/>
              <w:t xml:space="preserve">3. МСФО 7 Финансови инструменти: Оповестяване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"Международни стандарти за финансово отчитане" в Платформата за дистанционно и електронно обучение на СА "Д. А. Ценов" https://dl.uni-svishtov.bg/course/view.php?id=7661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Short Guide to IFRS as of 1 January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Financial Reporting Standards A review of the standards By David Chitty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Conceptual Framework for Financial Reporting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http://www.ifrs.org/Current-Projects/IASB-Projects/Conceptual-Framework/Pages/Conceptual-Framework-Summary.aspx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