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Търговска кореспонденция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Тестове и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запознаят студентите с изискванията за водене на деловата кореспонденция при съвременните условия на интензивни бизнес комуникации и модерно техническо осигуряване на информационните технологии. Степента на прагматизиране е изключително висока, тъй като учебният процес всъщност реализира един модел на кореспонденция, която се осъществява в практиката на високоразвитите страни.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Перспективността се определя както от прилагания модел, така и от изучаваното програмно осигуряване, което навлиза в нашата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придобитите знания по специалните дисциплини, които са предпоставка за осъществяване на бизнес комуникации. Знанията по информатика захранват дисциплината с модерните технологии за кореспондиране.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лекция, демонстрации, дискусии, симулации, дирекни инструкции за съставяне и оформяне на служебни писма, общоадминистративни и търговски документи. Документите се анализират от гледна точка на структурните схеми, в съответствие с параметрите на стандартите и изискванията за стила и съдържанието на информацията. Оформянето на стандартната документация се изпълнява на съвременен текстов редактор - Microsoft Word, а електронната поща в условията на Интернет с приложение на програмния продукт Internet Explorer, както и с поща на e-mail базиран на Web.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синхронни и асинхронни он-лайн лекции и консултации и др. базирани на Виртуална учебна среда Moodle, съчетани с традиционни методи на преподаване: консултации, казуси, дискусии, директни инструкции, индивидуални и групови задания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Професионално-квалификационните резултати се изразяват в уменията да се кореспондира с партньорите като се спазват изискванията на БДС или особеностите при взаимодействие с чуждестранни фирми. Създават се практически навици за оформяне на документите с помощта на компютърната техника, усвоява се корес-понденцията в условията на електронна поща, придобиват се умения за работа в най-съвременната бизнес информационна и комуникационна среда - Интернет и Интранет.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Cracow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Waterford Institute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Bucharest University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ОБЩА ХАРАКТЕРИСТИКА НА КОРЕСПОНДЕНЦИЯТА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Възникване на кореспонденцията - предпоставки, етимология, историческо развитие.</w:t>
              <w:br/>
              <w:t xml:space="preserve">1.2. Предмет и задачи на фирмената (деловата) кореспонденция. </w:t>
              <w:br/>
              <w:t xml:space="preserve">1.3. Съвременни информационни технологии в деловата дейност и бизнес кореспонденцията.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ДЕЛОВИ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Видове документи. Стил, форма и съдържание на деловите документи. Делови език. Специфични изисквания към правописа. Коректурни знаци.</w:t>
              <w:br/>
              <w:t xml:space="preserve">2.2. Стандартни бланки по БДС. Стандартна печатна страница. Основни рекви-зити и тяхното разположение в структурните схеми на документите.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IІI. ФОРМАТИРАНЕ НА СТАНДАРТЕН ТЕКСТ С MICROSOFT WORD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Настройка на програмния продукт за работа по БДС.</w:t>
              <w:br/>
              <w:t xml:space="preserve">3.2. Форматиране на текстове: работа със шрифтове. Въвеждане на текст с разредка. Въвеждане на индекси и степенни показатели. Избор на шрифт и размери на шрифта.</w:t>
              <w:br/>
              <w:t xml:space="preserve">3.3. Форматиране на абзац. Дефиниране на отстъпи в съответствие с БДС. Отстъп за първи ред. Междуредия и подравняване на абзаци.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ФОРМАТИРАНЕ НА СТАНДАРТНИ РЕКВИЗИТИ С  MICROSOFT WORD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Форматиране на “ЗАГЛАВИЕ” на документ.</w:t>
              <w:br/>
              <w:t xml:space="preserve">4.2. Форматиране на реквизит “АДРЕСАТ”.</w:t>
              <w:br/>
              <w:t xml:space="preserve">4.3. Форматиране на реквизит “ОТНОСНО”. </w:t>
              <w:br/>
              <w:t xml:space="preserve">4.4. Форматиране на реквизити “ПРИЛОЖЕНИЕ”, “ДАТА”, “ПОДПИС”, “СЪСТАВИТЕЛИ”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АВТОМАТИЗАЦИЯ НА ФОРМАТИРАНЕТО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Автоматично вмъкване на дата и час като реквизити в структурните схеми на документите.</w:t>
              <w:br/>
              <w:t xml:space="preserve">5.2. Работа със стилове. Създаване на стилове за основните реквизити в струк-турните схеми по БДС. Модифициране на стилове.</w:t>
              <w:br/>
              <w:t xml:space="preserve">5.3. Фирмени бланки - хоризонтални и ъглови щампи. </w:t>
              <w:br/>
              <w:t xml:space="preserve">5.4. Възможности за създаване модели на стандартизирани документи. Използ-ване инструментариума на MS Office за построяване модел на документ.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ОБЩОАДМИНИСТРАТИВНИ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Структурни схеми на: Молба (Заявление, Жалба, Предложение и Оплакване), Заповед, Служебна бележка, Удостоверение, Пълномощно, Доклад (Докладна записка), Протокол, Автобиография, (CV) Мотивационно писмо и др.</w:t>
              <w:br/>
              <w:t xml:space="preserve">6.2. Оформяне на документи с прилагане на инструменталните средства на MICROSOFT WORD.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ТЪРГОВСКИ ПИСМА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Делови контакти при регистриране на търговските дружества.</w:t>
              <w:br/>
              <w:t xml:space="preserve">7.2. Търговско писмо. Структурна схема – особености. Видове търговски писма. Кореспонденция с бизнес партньори.</w:t>
              <w:br/>
              <w:t xml:space="preserve">7.3. Делови писма в счетоводната практика: кореспондиране с клиенти, доставчици и банки. Особености на счетоводния стил и шаблонни изрази.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ТЪРГОВСКИ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Структурни схеми и изисквания към стила и съдържанието на търговските документи: Запитване, Оферта, Поръчка, Договор, Рекламация, Искова молба.</w:t>
              <w:br/>
              <w:t xml:space="preserve">8.2. Оформяне на търговска кореспонденция с текстов редактор MICROSOFT WORD - отпечатване.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КОРЕСПОНДЕНЦИЯ С ЧУЖДЕСТРАННИ ПАРТНЬОРИ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Структурни схеми при оформяне кореспонденцията на: руски език, френски език, немски език, английски език, италиански език, испански език.</w:t>
              <w:br/>
              <w:t xml:space="preserve">9.2. Обръщения и шаблонни изрази, изразни форми на учтивост и други осо¬бености при деловите контакти с чуждестранни партньори.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"Търговска кореспонденция" в Платформата за дистанционно и електронно обучение на СА "Д. А. Ценов", https://dl.uni-svishtov.bg/course/view.php?id=5535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Ив. и Д. Крумова. Търговска кореспонденция. Свищов, АИ “Ценов”, 2023.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Ив. и Д. Крумова. Търговска кореспонденция. Свищов, АИ “Ценов”,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Ив., Д. Крумова и Л. Генов. Търговска кореспонденция и кореспонденция по Интернет. Свищов, АИ “Ценов”,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Николина. Делова кореспонденция. София, Мартилен,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Делова кореспонденция. Учебно помагало. Варна, Наука и икономика,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Word 2000 за всеки. София, СофтПрес,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Бас, Л. и К. Еснар. Френска бизнес кореспонденция + CD. София, Колибри,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Пастор, Енрике. Испанска кореспонденция. Лична и делова. София, Колибри,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Бизнес кореспонденция английски. София, СофтПрес,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Карлсон, Линда и Леон Карлсон. Бизнес кореспонденция на немски език. София, Колибри,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Железарова, С. и А. Железаров. Машинопис и кореспонденция за компютър и пишеща машина. София, Мартилен,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Кр. и К. Димитрова. Търговска кореспонденция. София, Ланс,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Търговска кореспонденция на руски език. София, ИЦТТ “ИНФОРМА” ЕООД,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Търговска кореспонденция на испански език. София, ИЦТТ “ИНФОРМА” ЕООД,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Търговска кореспонденция на италиански език. София, ИЦТТ “ИНФОРМА” ЕООД,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Тузлукова, М. Нашата кореспонденция: На български, английски, немски и френски език (Ръководство). София, Сиком 22, 1991.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6.04.1–85 за оформяне на документите.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Единна държавна система за деловодство (ЕДСД).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Среда за електронен обмен на съобщения (СЕОС).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https://bds-bg.org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https://e-gov.bg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https://europass.europa.eu/bg/create-europass-cv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