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Бюджетно счетоводство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ФСО-КСО-Б-309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ФСО-КСО-Б-309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Писменно решаване на практически счетоводни казуси.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характеризира с профилирано и специализирано съдържание, насочено към формиране на теоретични знания и практико-приложни умения на обучаваните студенти, относно организацията, методиката и осъществяването на текущото и периодичното счетоводно отчитане на дейността на бюджетните организации. Акцентът се поставя върху счетоводното интерпретиране на конкретните обекти на отчитане, основните стопански операции и процеси, и съставянето на финансови отчети на посочените икономически субекти. Вниманието се насочва към изискванията на действащата нормативна уредба и приложимите счетоводни стандарти при изграждането и функционирането на счетоводната система в предприятията от бюджетния сектор.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методическо отношение, учебният курс предлага възможности за самостоятелна работа на обучаваните, чрез решаването на примерни казуси и задачи по отделните теми. Използваните работни понятия са съобразени с действащото национално законодателство и приложимите счетоводни стандарти.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изучаване на дисциплината изисква притежавани знания и компетенции от страна на обучаваните в областта на общата теория на икономиката, теоретичните основи на счетоводството, финансово счетоводство, счетоводни стандарти приложими в бюджетния сектор, теория на финансите, публични финанси, бюджет и бюджетна политика.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на студентите се използват и съчетават различни традиционни и иновативни интерактивни методи на преподаване. Новите знания се представят под формата на академична лекция с използване на мултимедийни презентации. В семинарните занятия се акцентува върху прилагането на съвременните индиректни стратегии и методи на обучение, които поставят студентите в активна позиция и предоставят възможности за развиване на аналитично мислене, креативност и работа в екип. За усъвършенстване на практико-приложните умения на обучаваните се възлага разработването на самостоятелна курсова работа по дисциплината.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Акцентът при организирането на обучението на студентите в дистанционна форма се поставя върху синхронни и асинхронни лекции и консултации, чрез интегрирана платформа за електронно обучение с отворен код Moodle. Разработени са подходящи образователни ресурси под формата на: интерактивни учебни материали, он-лайн тестове за решаване с непосредствено оценяване на показаните знания, комуникационни връзки с екипа за осигуряване преподаването на дисциплината. Присъственото обучение в дистанционна форма е насочено към систематизирано представяне на учебното съдържание и дефиниране на насоки за самостоятелна подготовка.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успешно завършване на на курса, студентите придобиват задълбочени знания и практически компетенции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Същността на основните обекти на счетоводно отчитане в бюджетната система;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Изискванията на действащата нормативна уредба и приложимите счетоводни стандарти към изграждането и функционирането на счетоводната система в бюджетните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Принципите, методите и способите използвани в процеса на създаване на счетоводна информация за дейността на бюджетните организации;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Особеностите в структурата и съдържанието на финансовите отчети на предприятията от публичния сектор;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Прилагане на принципите и подходите за счетоводно признаване и оценяване на основните обекти на отчитане, характерни за бюджетната дейност;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Организиране и осъществяване на текущото счетоводно отчитане на дейността на бюджетните организации;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Съставяне на специфичните за бюджетните организации финансови отчети.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West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Bucharest University of Economics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Cracow University of Economics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Характеристика на счетоводството в звената на бюджетната система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Системата на публичните финанси в Република България</w:t>
              <w:br/>
              <w:t xml:space="preserve">1.2. Необходимост от счетоводна характеристика в бюджетната система  </w:t>
              <w:br/>
              <w:t xml:space="preserve">1.3. Бюджетното счетоводство като система на отчетна информация</w:t>
              <w:br/>
              <w:t xml:space="preserve">1.4. Организация на счетоводството в бюджетната сфера</w:t>
              <w:br/>
              <w:t xml:space="preserve">1.5. Обща характеристика на приложимите счетоводни стандарти за публичния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Счетоводно отчитане касовото изпълнение на държавния бюджет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Съставяне, приемане и изпълнение на държавния бюджет</w:t>
              <w:br/>
              <w:t xml:space="preserve">2.2. Счетоводно отчитане изпълнението на държавния бюджет </w:t>
              <w:br/>
              <w:t xml:space="preserve">в Министерството на финансите</w:t>
              <w:br/>
              <w:t xml:space="preserve">2.2.1. Теоретична характеристика на държавния бюджет като обект на счетоводно отчитане </w:t>
              <w:br/>
              <w:t xml:space="preserve">2.2.2. Счетоводно отчитане на приходите по държавния бюджет </w:t>
              <w:br/>
              <w:t xml:space="preserve">в Министерството на финансите</w:t>
              <w:br/>
              <w:t xml:space="preserve">2.2.3. Счетоводно отчитане на касовите разходи по държавния бюджет в Министерството на финансите</w:t>
              <w:br/>
              <w:t xml:space="preserve">2.2.4. Счетоводно отчитане финансирането на бюджетното салдо на държавния бюджет в Министерството на финансите</w:t>
              <w:br/>
              <w:t xml:space="preserve">2.2.5. Годишно счетоводно приключване изпълнението на държавния бюджет в Министерството на финансите</w:t>
              <w:br/>
              <w:t xml:space="preserve">2.3. Счетоводно отчитане изпълнението на държавния бюджет </w:t>
              <w:br/>
              <w:t xml:space="preserve">в първостепенните разпоредители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Счетоводно отчитане касовото изпълнение на местните бюджети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Теоретична характеристика на местните бюджети и организация на счетоводното им отчитане </w:t>
              <w:br/>
              <w:t xml:space="preserve">3.2. Счетоводно отчитане на приходите по местните бюджети</w:t>
              <w:br/>
              <w:t xml:space="preserve">3.3. Счетоводно отчитане на касовите разходи по местните бюджети</w:t>
              <w:br/>
              <w:t xml:space="preserve">3.4. Счетоводно отчитане финансирането на бюджетното салдо на местните бюджети</w:t>
              <w:br/>
              <w:t xml:space="preserve">3.5. Годишно счетоводно приключване изпълнението на местните бюджети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Счетоводно отчитане на разполагаемия капитал в бюджетните 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Капиталът в бюджетните предприятия като отчетен обект</w:t>
              <w:br/>
              <w:t xml:space="preserve">4.2. Счетоводно отчитане на разполагаемия капитал в бюджетните организации</w:t>
              <w:br/>
              <w:t xml:space="preserve">4.3. Счетоводно отчитане изменението на нетните активи за периода</w:t>
              <w:br/>
              <w:t xml:space="preserve">4.4. Счетоводно отчитане изменението на акумулирания прираст (увеличение) или намаление на нетните активи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Счетоводно отчитане на дълготрайните активи в бюджетните 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Обща характеристика на обекта на счетоводно отчитане</w:t>
              <w:br/>
              <w:t xml:space="preserve">5.2. Счетоводно отчитане на дълготрайни материални активи</w:t>
              <w:br/>
              <w:t xml:space="preserve">5.2.1. Счетоводно отчитане придобиването на дълготрайни материални активи по безвъзмезден начин</w:t>
              <w:br/>
              <w:t xml:space="preserve">5.2.2. Счетоводно отчитане покупката на дълготрайни материални активи</w:t>
              <w:br/>
              <w:t xml:space="preserve">5.2.3. Счетоводно отчитане придобиването на дълготрайни материални активи чрез строителство</w:t>
              <w:br/>
              <w:t xml:space="preserve">5.2.4. Счетоводно отчитане придобиването  на дълготрайни материални активи при други условия</w:t>
              <w:br/>
              <w:t xml:space="preserve">5.2.5. Счетоводно отчитане на операциите по безвъзмездно предаване на дълготрайни материални активи</w:t>
              <w:br/>
              <w:t xml:space="preserve">5.2.6. Счетоводно отчитане продажбата на дълготрайни материални активи</w:t>
              <w:br/>
              <w:t xml:space="preserve">5.2.7. Счетоводно отчитане бракуването и ликвидацията  на дълготрайни материални активи</w:t>
              <w:br/>
              <w:t xml:space="preserve">5.2.8. Счетоводно отчитане преоценката дълготрайни материални активи</w:t>
              <w:br/>
              <w:t xml:space="preserve">5.3. Счетоводно отчитане на нематериалните и финансовите дълготрайни активи </w:t>
              <w:br/>
              <w:t xml:space="preserve">5.3.1. Счетоводно отчитане на нематериалните дълготрайни активи </w:t>
              <w:br/>
              <w:t xml:space="preserve">	5.3.1.1. Отчитане на операциите по придобиване на нематериални дълготрайни активи</w:t>
              <w:br/>
              <w:t xml:space="preserve">	5.3.1.2. Отчитане на операциите по намаление на нематериални дълготрайни активи </w:t>
              <w:br/>
              <w:t xml:space="preserve">5.3.2. Счетоводно отчитане на дългосрочните инвестиции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Счетоводно отчитане на краткотрайните материални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Обща характеристика на обекта на счетоводно отчитане </w:t>
              <w:br/>
              <w:t xml:space="preserve">6.2. Счетоводно отчитане на материалите в бюджетните организации</w:t>
              <w:br/>
              <w:t xml:space="preserve">6.3. Счетоводно отчитане на стоките в бюджетните организации </w:t>
              <w:br/>
              <w:t xml:space="preserve">6.4. Счетоводно отчитане на продукцията в бюджетните организации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Счетоводно отчитане на разчетите в бюджетните 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Обща характеристика на отчетните обекти </w:t>
              <w:br/>
              <w:t xml:space="preserve">7.2. Счетоводно отчитане на разчетите с доставчици и клиенти </w:t>
              <w:br/>
              <w:t xml:space="preserve">7.3. Счетоводно отчитане на разчетите с персонала </w:t>
              <w:br/>
              <w:t xml:space="preserve">7.4. Счетоводно отчитане на разчетите със студенти </w:t>
              <w:br/>
              <w:t xml:space="preserve">7.5. Счетоводно отчитане на разчетите с подотчетни лица </w:t>
              <w:br/>
              <w:t xml:space="preserve">7.6. Счетоводно отчитане на разчетите с други юридически и физически лица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Счетоводно отчитане на финансовите активи в бюджетните 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Теоретична характеристика на финансовите активи като обект на счетоводно отчитане</w:t>
              <w:br/>
              <w:t xml:space="preserve">8.2. Счетоводно отчитане на паричните средства в бюджетните организации</w:t>
              <w:br/>
              <w:t xml:space="preserve">8.3. Счетоводно отчитане на финансовите инвестиции в бюджетните организации</w:t>
              <w:br/>
              <w:t xml:space="preserve">8.4. Счетоводно отчитане на предоставените заеми и временна финансова помощ в бюджетните организации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Счетоводно отчитане на разходите в бюджетните 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Теоретична характеристика на обекта на счетоводно отчитане</w:t>
              <w:br/>
              <w:t xml:space="preserve">9.2. Счетоводно отчитане на разходите по икономически елементи в бюджетните организации</w:t>
              <w:br/>
              <w:t xml:space="preserve">9.3. Счетоводно отчитане на финансовите и другите разходи в бюджетните организации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Счетоводно отчитане на приходите в бюджетните 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  Обща характеристика на отчетния обект </w:t>
              <w:br/>
              <w:t xml:space="preserve">10.2. Счетоводно отчитане на приходите от данъци и такси </w:t>
              <w:br/>
              <w:t xml:space="preserve">10.3. Отчитане на приходите от продажби </w:t>
              <w:br/>
              <w:t xml:space="preserve">10.4. Отчитане на приходите от лихви </w:t>
              <w:br/>
              <w:t xml:space="preserve">10.5. Отчитане на приходите от операции с ценни книжа и валута </w:t>
              <w:br/>
              <w:t xml:space="preserve">10.6. Отчитане на приходите, свързани с помощи и дарения </w:t>
              <w:br/>
              <w:t xml:space="preserve">10.7  Счетоводно отчитане на трансферите </w:t>
              <w:br/>
              <w:t xml:space="preserve">10.8. Счетоводно отчитане на прехвърлените активи и пасиви </w:t>
              <w:br/>
              <w:t xml:space="preserve">10.9. Счетоводно отчитане преоценката на активи и пасиви </w:t>
              <w:br/>
              <w:t xml:space="preserve">10.10. Счетоводно отчитане изменението на нетните активи от други събития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ХI.Счетоводно отчитане на средствата от Европейския съюз и донорските програми в бюджетните 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Обща характеристика на средствата от Европейския съюз и донорските програми като обект на счетоводно отчитане </w:t>
              <w:br/>
              <w:t xml:space="preserve">11.2. Кандидатстване и усвояване на средства от оперативните програми към фондовете на Европейския съюз </w:t>
              <w:br/>
              <w:t xml:space="preserve">11.3. Счетоводно отчитане на средствата от Европейския съюз и донорските програми в бюджетните организации-бенефициенти </w:t>
              <w:br/>
              <w:t xml:space="preserve">          11.3.1. Счетоводно отчитане на средствата от оперативните програми към фондовете на Европейския съюз в бюджетните организации-бенефициенти </w:t>
              <w:br/>
              <w:t xml:space="preserve">          11.3.2. Счетоводно отчитане на средствата от донорските програми в бюджетните организации-бенефициенти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ХII. Счетоводно отчитане на задбалансовите активи и пасиви в бюджетните 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Обща характеристика на обекта на счетоводно отчитане </w:t>
              <w:br/>
              <w:t xml:space="preserve">12.2. Счетоводно отчитане на задбалансовите активи </w:t>
              <w:br/>
              <w:t xml:space="preserve">12.3. Счетоводно отчитане на задбалансовите пасиви </w:t>
              <w:br/>
              <w:t xml:space="preserve">        12.3.1. Счетоводно отчитане на бюджетните показатели за поетите ангажименти за разходи, неусвоени и акумулирани средства за бъдещи задължения и нови задължения за разходи </w:t>
              <w:br/>
              <w:t xml:space="preserve">	12.3.2. Счетоводно отчитане на другите задбалансови пасиви в дейността на бюджетните организации </w:t>
              <w:br/>
              <w:t xml:space="preserve">12.4. Счетоводно отчитане на условните вземания и задължения, свързани със „средствата от Европейския съюз”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ХIII. Годишно счетоводно приключване в бюджетните 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Процедури за годишно счетоводно отчитане</w:t>
              <w:br/>
              <w:t xml:space="preserve">	 13.1.1. Процедури, изпълнявани преди изготвяне на оборотните ведомости </w:t>
              <w:br/>
              <w:t xml:space="preserve">         13.1.2. Изготвяне на оборотни ведомости и друга информация за целите на консолидацията в Министерството на финансите </w:t>
              <w:br/>
              <w:t xml:space="preserve">         13.1.3. Годишно приключване на счетоводните сметки </w:t>
              <w:br/>
              <w:t xml:space="preserve">13.2. Компоненти на годишния финансов (счетоводен) отчет на бюджетните организации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Баташки, Г., Андреев, И. Вечев, В., Александров, В., Димитров, Р. Бюджетно счетоводство. Свищов, АИ „Ценов”, 2016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Баташки, Г., Андреев, И. Вечев, В., Георгиева, Г., Димитров, Р. Счетоводство на бюджетните организации. Свищов, АИ „Ценов”, 2015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Цветанова, М. Амортизации. София, Интер интелект,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С., Фесчиян, Д., Савова, К., Андасарова, Р. Счетоводство в публичния сектор. София, Издателски комплекс - УНСС. 2017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Цветанова, М. Всичко за бюджетния счетоводител. София, Интер интелект, 2020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Цветанова, М., Бакърджиева, Т. Характеристика на счетоводните сметки: Всичко за бюджетния счетоводител. София, Интер интелект, 2013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Цветанова, М., Бакърджиева, Т. Промени в счетоводното отчитане на бюджетните организации през 2014 г. София, Интер интелект, 2014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Цветанова, М. Поети ангажименти за разходи. Нови възникнали задължения разходи (примери). София, Интер интелект, 2015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Leon E. John H. Engstrom. Essentials of accounting for governmental and not-for-profit organizations. Homewood: IRWIN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Фесчиян, Д. Стандартизацията на счетоводството и модели за отчитане на дълготрайните материални активи в публичния сектор. София, Издателски комплекс - УНСС, 2018 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Вечев, В. Счетоводни аспекти на придобиването на дълготрайни активи при условията на финансов лизинг в бюджетните организации. София, Счетоводство, данъци и право, бр. 12, 2017 г., с. 13-17.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Вечев, В. Счетоводни и данъчни аспекти на приходите и разходите от осъществяваната стопанска дейност в бюджетните организации. София, Счетоводство, данъци и право, бр. 7, 2017 г., с. 12-16.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Вечев, В. Начисляване на амортизации на транспортните средства в бюджетните организации. София, Счетоводство, данъци и право, бр. 11, 2016 г., с. 22-27.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Ималова, Д. Годишно счетоводно приключване в бюджетните предприятия. Счетоводство плюс, бр. 1/2016 г., с. 11-16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Ималова, Д. Счетоводно отчитане на получените и предоставените заеми и временна финансова помощ в бюджетните организации.Практически наръчник по Финанси и счетоводство на бюджетното предприятие, РААБЕ ООД, 2014, бр.26, с.1-84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Андреев, И. Модел за счетоводно отчитане на поети ангажименти и начислени задължения в публичния сектор. Свищов, "Бизнесуправление" № 2, 2011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Андреев, И. Усъвършенстване на счетоводството в бюджетното предприятие. Годишник на СА "Д. А. Ценов", АИ "Ценов", 2009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Билбилева, Ел. Наръчник на бюджетния счетоводител 2014 г. София, „АДА софт“, 2014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Матова-Головина, А. Капитализация /балансово признаване/ при бюджетните организации на дълготрайни материални активи, които при придобиването им са отчетени като разход. Актив, № 11/2014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Фесчиян, Даниела, Савова, Камелия. Подходи и политики на счетоводството в публичния сектор. София,  ИК УНСС, 2019.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публичните финанси.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финансовото управление и контрол в публичния сектор.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ДДС № 7/22.12.2017 г.  Годишното счетоводно приключване и представяне на годишните отчети за касовото изпълнение, оборотните ведомости и друга отчетна информация за 2017 г., както и публикуване на годишните финансови отчети за 2017 г. на бюджетните организации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ДДС № 5/30.09.2016 г. Начисляване на амортизации на нефинансови дълготрайни активи от бюджетните организации. Министерство на финансите. Дирекция Държавно съкровище.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ДДС № 5/14.04.2015 г. Относно: Промени в наименованията на някои сметки от Сметкоплана и промени в отчитането на приходите от дивиденти и някои други операции. Министерство на финансите. Дирекция „Държавно съкровище“.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ДДС № 14/30.12.2013 г. Относно: Сметкоплан на бюджетните организации. Министерство на финансите. Дирекция „Държавно съкровище”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ДДС № 20/14.12.2004 г. Относно: Прилагането на Националните счетоводни стандарти от бюджетните предприятия.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http://www.minfin.bg/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http://www.bulnao.government.bg/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http://www.eur-lex.europa.eu.bg/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Вечев)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