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Счетоводни стандарти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и казуси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изготвянето на финансовите си отчети предприятията използват различни счетоводни бази: Национални счетоводни стандарти (НСС), Международни стандарти за финансово отчитане (МСФО), а съгласно чл. 164 от Закона за публичните финанси Министърът на финансите утвърждава  и счетоводни стандарти за бюджетните организации.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най-голяма степен приложение при изготвянето, съставянето и публикуването на финансовите отчети намират НСС, те са най-широко разпространената счетоводна база у нас. Поради това при обучението на студентите от бакалавърската програма по счетоводство и контрол задължително в настоящата дисциплина е включено изучаването на тези стандарти. Включени са и теми, в които са отразени особеностите по прилагането на счетоводните стандарти в публичния сектор.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при изучаването на тази дисциплина, е придобиване на фундаментални познания, компетенции и умения в областта на националните счетоводни стандарти както за бизнеса, така и за публичния сектор, тяхното разбиране и тълкуване, и прилагането им при съставянето на финансовото отчети.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преподаване и овладяване на дисциплината „Счетоводни стандарти" са необходими предварителни познания по дисциплините „Основи на счетоводството“, „Финансово счетоводство“ и „Бюджетно счетоводство“.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„Счетоводни стандарти" се използват различни  традиционни  и съвременни интерактивни методи на преподаване. Освен класическата академична лекция знанията се поднасят и чрез използване на други нейни разновидности - лекция-визуализация, проблемна лекция,  лекция-демонстрация.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семинарните занятия се прилагат дискусионни методи (беседи, дебати, дискусии, обсъждане) и ситуационни методи (метод на конкретната ситуация, казуси).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в дистанционна форма се базира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 завършилите курса студенти трябва да познават теоретичните постановки, подходите, концепциите, и методите, свързани с конкретните счетоводни стандарти. Същите следва да умеят да прилагат натрупаните в процеса на обучение по дисциплината теоретични и практико-приложни знания, с което тя се превръща в значима дисциплина за обучението на бъдещите специалисти в областта на счетоводството и одита.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обучаваните студенти се очакват добре да познават приложимите национални счетоводни стандарти и умения да ги интерпретират и прилагат в счетоводната практика - при съставянето на финансовите отчети.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усвояването на тази дисциплина се очаква студентите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системни компетенции: способност самостоятелно да се обучават и придобиват нови знания и умения в областта на счетоводните стандарти; способност да решават проблемите в професионалната си област; способност да работят с информацията, да откриват, оценяват и използват информацията от различни източници за решаването на различни професионални и научни задачи.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професионални компетенции: способност грамотно и аргументирано да представят резултатите от дейността си (професионална, научна и пр.), своите идеи, мнения и др.; способност да използват и прилагат този вид нормативни актове в професионалната си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е неотменима част от подготовката на бъдещите специалисти по счетоводство и контрол. Затова под различни форми то е включено в учебните планове на специалностите по икономика и в частност по отчетност и контрол на най-реномираните университети в Европа и света. Като примери тук могат да се посочат: London Business School, Università Commerciale Luigi Bocconi, HEC Paris School of Management и др.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 дисциплини, в които се изучава съдържание на счетоводни стандарти за финансово отчитане са залегнали в учебните планове на Софийския университет, Университета за национално и световно стопанство, Бургаски свободен университет.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Националните счетоводни стандарти - счетоводна база за изготвяне и представяне на финансовите отчети с общо предназначение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1.Понятие за счетоводна база за изготвяне и представяне на финансовите отчети</w:t>
              <w:br/>
              <w:t xml:space="preserve">2. Хармонизация на финансовото отчитане - необходимост и развитие. Европейска хармонизация на финансовата отчетност</w:t>
              <w:br/>
              <w:t xml:space="preserve">3. Приложими счетоводни бази за предприятията в България</w:t>
              <w:br/>
              <w:t xml:space="preserve">4. Националните счетоводни стандарти като счетоводна база</w:t>
              <w:br/>
              <w:t xml:space="preserve">5. Прилагане за първи път на Националните счетоводни станадарти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финансово отчитане с общометодологично 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Счетоводна политика, промени в счетоводните приблизителни оценки и грешки</w:t>
              <w:br/>
              <w:t xml:space="preserve">2. Събития след края на отчетния период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Нетекущи и текущи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Дълготрайни материални активи</w:t>
              <w:br/>
              <w:t xml:space="preserve">2. Нематериални активи</w:t>
              <w:br/>
              <w:t xml:space="preserve">3. Отчитане на амортизациите</w:t>
              <w:br/>
              <w:t xml:space="preserve">4. Обезценка на активи</w:t>
              <w:br/>
              <w:t xml:space="preserve">5. Материални запаси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Инвестиционни имоти и лизингови договори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 имоти</w:t>
              <w:br/>
              <w:t xml:space="preserve">2. Лизингови договори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Приходи 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Признаване и отчитане на приходи</w:t>
              <w:br/>
              <w:t xml:space="preserve">2. Отчитане на правителствени дарения и оповестяване на правителствена помощ</w:t>
              <w:br/>
              <w:t xml:space="preserve">3. Ефекти от промените във валутните курсове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Пасиви, провизии, условни събития и данъци от печалбата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Доходи на персонала</w:t>
              <w:br/>
              <w:t xml:space="preserve">2. Отчитане на провизии, условни задължения (пасиви) и условни активи</w:t>
              <w:br/>
              <w:t xml:space="preserve">3. Отчитане на данъците от печалбата</w:t>
              <w:br/>
              <w:t xml:space="preserve">4. Оповестяване на свързани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комбинации и дялови участия в други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бизнес комбинациите</w:t>
              <w:br/>
              <w:t xml:space="preserve">2. Консолидирани финансови отчети и отчитане на инвестициите в дъщерни предприятия</w:t>
              <w:br/>
              <w:t xml:space="preserve">3. Отчитане на инвестициите в асоциирани предприятия</w:t>
              <w:br/>
              <w:t xml:space="preserve">4. Отчитане на съвместните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финансово отчитане на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Договори за строителство</w:t>
              <w:br/>
              <w:t xml:space="preserve">2. Селско стопанство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Концептуални основи на приложимата счетоводна база за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Принципи за разработване на счетоводните стандарти за бюджетните организации</w:t>
              <w:br/>
              <w:t xml:space="preserve">2. Обхват и приложимост и особености на счетоводните стандарти за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Счетоводни стандарти за бюджетния сектор с методологично 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Съставяне и представяне на финансовите отчети на бюджетните организации</w:t>
              <w:br/>
              <w:t xml:space="preserve">2. Отчитане на касовите потоци и наличности в бюджетните организации</w:t>
              <w:br/>
              <w:t xml:space="preserve">3. Отчитане на средствата от Европейския съюз в бюджетните организации</w:t>
              <w:br/>
              <w:t xml:space="preserve">4. Сделки и събития, влияещи върху нетните активи на бюджетните организации</w:t>
              <w:br/>
              <w:t xml:space="preserve">5. Преобразуване/закриване на бюджетни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бюджетния сектор по отделни обекти, процеси и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стоково-материални запаси</w:t>
              <w:br/>
              <w:t xml:space="preserve">2. Отчитане на нефинансови дълготрайни активи</w:t>
              <w:br/>
              <w:t xml:space="preserve">3. Доходи на персонала</w:t>
              <w:br/>
              <w:t xml:space="preserve">4. Отчитане на дарения, помощи и други безвъзмездно получени активи</w:t>
              <w:br/>
              <w:t xml:space="preserve">5. Отчитане на дялови участия и акции в търговски дружества и държавни предприятия</w:t>
              <w:br/>
              <w:t xml:space="preserve">6. Провизии, условни активи и условни задължения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"Счетоводни стандарти" в Платформата за дистанционно и електронно обучение на СА "Д. А. Ценов", https://dl.uni-svishtov.bg/course/view.php?id=5443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Р., Папраданова, Д., Крумова, Д. Счетоводни стандарти. Свищов, АИ "Ценов",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 и Крумова, Д. Счетоводни стандарти за финансово отчитане. Свищов, АИ "Ценов",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 и Иванова-Кузманова, Г. Счетоводни концепции и стандарти за финансово отчитане. Свищов, АИ "Ценов",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 и Михайлова Р. Стандарти за представяне на финансови отчети. Свищов, АИ "Ценов",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Дурин,Ст., Брезоева, Б. и др. Национални счетоводни стандарти 2016. София, Български законник,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Ан., Брезоева, Б. и др. Ново счетоводно законодателство, том 2: Национални счетоводни стандарти в сила от 2016 година. София, Труд и право,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Душанов, Ив., Башева, Сн. и др. Стандартизация в счетоводството. София, Икономика Прес,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Ан., Брезоева, Б. и др. Счетоводство 2011. Книга годишник. София, Труд и право,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Ан., Брезоева, Б. и др. Счетоводство 2009. Книга годишник. София, Труд и право,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Ан., Брезоева, Б. и др. Счетоводство 2008. Книга годишник. София, Труд и право,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Георги. Счетоводни стандарти в публичния сектор : Учебно-методическо пособие за дистанционно обучение / Георги Баташки . - 3. доп. изд. . - Свищов : АИ Ценов,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Всичко за бюджетния счетоводител. София, „Интер интелект“,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Прилагане на ДДС 20 от 14.12.2004 г. /Коментари, практика, примери/. ИК. „Дъга“, София,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Поети ангажименти за разходи. Нови възникнали задължения за разходи (примери). София, „Интер интелект“,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Билбилева, Ел. Наръчник на бюджетния счетоводител 2014 г. София, „АДА софт“,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Даниела, Савова, Камелия. Подходи и политики на счетоводството в публичния сектор. ИК УНСС, София,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Даниела. Стандартизацията на счетоводството и модели за отчитане на дълготрайните активи в публичния сектор. ИК – УНСС,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Мария. Амортизации. ИнтерИнтелект, София,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Бакърджиева, Теодора. Промяна в счетоводната политика и прибилизителните оценки, свързани с амортизацията на нефинансовите дълготрайни акниви. Примери. ИнтерИнтелект, София,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Мария. Счетоводно отчитане и данъчно облагане на стопанската дейност в бюджетните организации. ИнтерИнтелект, София,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 плюс Данъци, Социални отношения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законник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Седмичен законник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Експерт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Главен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Счетоводство, данъци и право (Финанси и право)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 Държавен вестник, бр. 95 от 8 декември, 2015 г., посл. изм. бр. 79 от 17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Постановление  № 394 от 30 декември 2015 г. Държавен вестник бр. 3 от 12 януари 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финанси. Държавен вестник бр. 15 от 15 февруари 2013 г., посл. изм. и доп. Държавен вестник бр. 43 от 7 юни 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Указание на Министерството на финансите ДДС № 20/2004 г. относно прилагането на Националните счетоводни стандарти от бюджетните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Указание на Министерството на финансите ДДС № 14/2013 относно сметкоплан на бюджетните организации.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Указание на Министерство на финансите ДДС № 05/2016 г. относно нчисляване на амортизации на нефинансови дълготрайни  активи от бюджетните организации.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на Министерсто на финансите относно средствата от Европейския съюз – ДДС № 06/2008 г., ДДС № 07/2008 г., ДДС № 06/2011 г., ДДС № 01/2015 г.,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http://eur-lex.europa.eu/homepage.html?locale=bg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https://cleartax.in/s/accounting-concepts-and-conventions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https://outbooks.com/blog/unpacking-the-numbers-a-guide-to-accounting-principles-and-standards/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https://www.accaglobal.com/gb/en/student/exam-support-resources/foundation-level-study-resources/fa2/fa2-technical-articles/a-matter-of-principle.html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Симеонова)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