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Математика за икономисти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ФСО-КМС-Б-345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ФСО-КМС-Б-345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обучението е запознаване с основите на математическия апарат, изграждане на умения за изучаване с математически методи на теоретични и практически проблеми в икономиката; подпомагане развитието на логическото и алгоритмичното мислене на студентите, повишаване на общата им математическа култура.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дисциплината обхваща като необходим минимум за реализиране на поставената цел основни раздели на Висшата математика – Линейна алгебра (детерминанти, матрици, системи линейни уравнения), Математически анализ (диференциално смятане на функция на една и на две променливи), Линейно моделиране (Икономико-математически линейни оптимизационни модели и методи за решаването им). Обучението е с подчертана практико-приложна насоченост и икономическа интерпретация на получените при анализа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обучението по дисциплината „Висша математика“ се основава на познанията и уменията на студентите по математика, които те са усвоили по време на обучението си в средното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лекцията и семинарното занятие. За илюстрация на учебния материал се използват и примери с икономическа насоченост, чрез които се разкрива приложението на математическите знания при изследване на икономически явления и процеси.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поща), решаване на семестриални задания и 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Висша математика студентите придобиват знания и умения да използват количествени методи при извършване на самостоятелни изследвания на конкретни икономически явления и процеси. Получените знания и умения подпомагат обучението на студентите по всички икономически дисциплини, които включват използване на количествени методи за анализ.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Kent, United Kingdom – „Mathematics for Economics and Business“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Westfaelische Wilhelms-Universitaet Munster, Deutschland – „Mathematik für Wirtschaftswissenschaftler“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Wirtschafts Universitaet Wien, Oesterreich – „Mathematik“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икономико-математическото моделиране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икономико-математическите модели
</w:t>
              <w:br/>
              <w:t xml:space="preserve">2. Видове математически модели
</w:t>
              <w:br/>
              <w:t xml:space="preserve">3. Математически модели в икономиката и икономическите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Детерминанти и матрици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детерминанта и основни понятия. Правила за решаване на детерминанти от втори и трети ред
</w:t>
              <w:br/>
              <w:t xml:space="preserve">2. Свойства на детерминантите. Решаване на детерминанти от IV и по-висок ред
</w:t>
              <w:br/>
              <w:t xml:space="preserve">3. Определение за матрица. Видове матрици. Линейни и нелинейни операции с матрици.  Обратна матрица
</w:t>
              <w:br/>
              <w:t xml:space="preserve">4. Матрични уравнения
</w:t>
              <w:br/>
              <w:t xml:space="preserve">5. Ранг на матрица. Линейна зависимост и независимост
</w:t>
              <w:br/>
              <w:t xml:space="preserve">6. Приложения на матриците в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Системи линейни уравнения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и основни понятия
</w:t>
              <w:br/>
              <w:t xml:space="preserve">2. Определени системи . Теорема и формули на Крамер
</w:t>
              <w:br/>
              <w:t xml:space="preserve">3. Неопределени системи. Метод на Гаус-Жордан за решаване на системи линейни уравнения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Линейно моделиране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Задача на линейното моделиране - съставяне, структура, основни понятия
</w:t>
              <w:br/>
              <w:t xml:space="preserve">2. Линейни оптимизационни модели - приложения в икономиката
</w:t>
              <w:br/>
              <w:t xml:space="preserve">3.  Графичен метод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Транспортна задача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Формулировка на задачата. Видове. Математически модел. Транспортна таблица. Етапи на алгоритъма за решаване на транспортна задача
</w:t>
              <w:br/>
              <w:t xml:space="preserve">2. Построяване на начален план (метод на най-малките транспортни разходи)
</w:t>
              <w:br/>
              <w:t xml:space="preserve">3. Намиране на оптималното решение. Проверка за оптималност (метод МОДИ). Подобряване на плана.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Функция на една променлива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функция и основни понятия
</w:t>
              <w:br/>
              <w:t xml:space="preserve">2. Свойства на функциите. Някои основни елементарни функции
</w:t>
              <w:br/>
              <w:t xml:space="preserve">3. Производна на функция. Правила за диференциране
</w:t>
              <w:br/>
              <w:t xml:space="preserve">4. Монотонност на функция. Локални и абсолютни екстремуми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Приложения на функция на една променлива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Използване на функция на една променлива в икономиката
</w:t>
              <w:br/>
              <w:t xml:space="preserve">2. Анализ на приключването без загуба (Break-even Analysis)
</w:t>
              <w:br/>
              <w:t xml:space="preserve">3. Маргинален анализ
</w:t>
              <w:br/>
              <w:t xml:space="preserve">4. Оптимизиране на общите разходи, приходите и печалбата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Функция на две независими променливи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функция на две и повече независими променливи. Частни производни
</w:t>
              <w:br/>
              <w:t xml:space="preserve">2. Локални екстремуми на функция на две независими променливи
</w:t>
              <w:br/>
              <w:t xml:space="preserve">3. Метод на най-малките квадрати
</w:t>
              <w:br/>
              <w:t xml:space="preserve">4. Маргинален анализ. Взаимозаменяеми и взаимодопълващи се продукти. Оптимизиране на общите разходи, приходите и печалбата при два продукта
</w:t>
              <w:br/>
              <w:t xml:space="preserve">5. Извеждане на функция на търсенето в резултат на данни от наблюдение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Shopova, M. Mathematics for economists. Textbook for distance learning. Academic Publishing House “Tsenov”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Academic course "Mathematics for economists" in the Distance and E-learning Platform of D. A. Tsenov Academy of Economics, Svishtov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Rosser, M. (2003) Mathematics for Economists. Routledge, London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Simon, C. and Blume L. (1994) Mathematics for Economists. W.W. Norton, London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Tan, S. (2015) Applied Mathematics for the Managerial, Life, and Social Sciences, Seventh Edition. USA, CENGAGE Learning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http://matrix.reshish.com/detCalculation.php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https://elib.grsu.by/katalog/161826-346987.pdf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