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практикум по Финансов анализ и контрол</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ФСО-ККАСД-М-892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ФСО-ККАСД-М-892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80%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80%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80%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80%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80%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80%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академично задание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20%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20%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20%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Провеждането на магистърския практикум има за основна цел обучаваните да бъдат запознати с практическите въпроси при извършване на управленски анализ, на инвестиционен анализ, анализ на бизнес риска и анализ на финансовите отчети, както и с практическото осъществяване на финансовия контрол и на вътрешния одит.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Магистърският практикум се основава на придобитите теоретически знания по следните дисциплини: Анализ на бизнес риска, Финансов контрол, Управленски анализ, Методология на вътрешния одит, Инвестиционен анализ, Анализ на финансовите отчети и др. В учебното съдържание на магистърския практикум е включена материя, която има пряко отношение към организацията и методиката за провеждане на финансов анализ и контрол. С придобитите допълнителни практически познания обучаваните ще получат пълна подготовка при своята професионална реализация.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обучението на студентите се използват лекции, дискусии, консултации, казуси и др. В обучителния процес широко приложение намира интернет базираната платформа за дистанционно обучение  на Стопанска академия.</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усвояване на знания и развиване на умения по тематиката на учебния курс се използват лекции, дискусии, консултации, казуси и др. Иновативните синхронни и асинхронни методи за обучение се прилагат предимно чрез интернет базираната платформа за дистанционно обучение  на Стопанска академия.</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Магистърският практикум е дейност, насочена към придобиването на практически умения, което е особено важно за успешната реализация на бъдещите специалисти. След завършването на този практически курс студентите ще могат да приложат придобитите знания по отделните научни направления в сферата на финансовия  анализ и контрол.</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"Климент Охридски",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Великотърновски университет "Св. св. Кирил и Методий"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 Варна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ТЕМИ ПО "АНАЛИЗ НА БИЗНЕС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Теоретични основи, теоретико-методологически проблеми и организационни въпроси на анализа на бизнес риска 
</w:t>
              <w:br/>
              <w:t xml:space="preserve">2. Методи и модели за статистико-математически анализ на бизнес риска 
</w:t>
              <w:br/>
              <w:t xml:space="preserve">3. Пирамидален факторен анализ и оператиивен и финансов ливъридж за оценка на бизнес риска. Критични съотношения за измерване на бизнес риска 
</w:t>
              <w:br/>
              <w:t xml:space="preserve">4. Методика за рискови анализи и методика за анализ на бизнес риска по отделни видове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ТЕМИ ПО "ФИНАНСОВ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Теоретични основи на финансовия контрол. Методически аспекти на финансовата инспекция 
</w:t>
              <w:br/>
              <w:t xml:space="preserve">2. Финансов контрол при корпоративното подоходно облагане, при облагането на доходите на физически лица, при облагането с местни данъци и такси и с данък добавена стойност 
</w:t>
              <w:br/>
              <w:t xml:space="preserve">3. Финансов контрол върху обществените поръчки и върху средствата от Европейския съюз 
</w:t>
              <w:br/>
              <w:t xml:space="preserve">4. Предварителен контрол при системите за финансово управление и контрол, финансов контрол върху функционирането на СФУК 
</w:t>
              <w:br/>
              <w:t xml:space="preserve">5. Особености на контрола във финансовия и в частния сектор. Финансов контрол върху бюджетния процес. Отговорности, търсени при финансовия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ТЕМИ ПО "УПРАВЛЕНСКИ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Управленският анализ в системата на фирмения мениджмънт
</w:t>
              <w:br/>
              <w:t xml:space="preserve">2. Анализ на маркетинговия микс, на деловата активност и конкурентоспособността на предприятието. Анализ на разходите и ресурсите на предприятието
</w:t>
              <w:br/>
              <w:t xml:space="preserve">3. Анализ на финансовата стабилност на предприятието. Анализ на инвестиционни проекти и корпоративна оценка
</w:t>
              <w:br/>
              <w:t xml:space="preserve">4. Други инструменти за оперативни и стратегически бизнес анализи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ТЕМИ ПО "МЕТОДОЛОГИЯ НА ВЪТРЕШНИЯ ОДИТ"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Въведение във вътрешния одит. Професионални практики. Дефиниции, принципи и естество на работата по вътрешен одит. Видове услуги, предоставяни от вътрешния одит 
</w:t>
              <w:br/>
              <w:t xml:space="preserve">2. Вътрешният одит и управлението на риска. Вътрешният одит и вътрешния контрол. Управление на вътрешния одит 
</w:t>
              <w:br/>
              <w:t xml:space="preserve">3. Изпълнение и координация на дейностите по вътрешен одит. Одитни ангажименти 
</w:t>
              <w:br/>
              <w:t xml:space="preserve">4. Работни документи. Докладване на резултатите и мониторинг на напредъка 
</w:t>
              <w:br/>
              <w:t xml:space="preserve">5. Разкриване и предотвратяване на измами. Осигуряване на качеството на вътрешния одит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ТЕМИ ПО "ИНВЕСТИЦИОНЕН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Въведение в инвестиционния анализ. Измерители на борсовата активност и технически индикатори
</w:t>
              <w:br/>
              <w:t xml:space="preserve">2. Вълнова теория на Елиат
</w:t>
              <w:br/>
              <w:t xml:space="preserve">3. Mетоди и модели за фундаментално оценяване на финансови  инструменти. Фундаментален анализ на капиталовите инструменти
</w:t>
              <w:br/>
              <w:t xml:space="preserve">4. Календарни аномалии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ТЕМИ ПО "АНАЛИЗ НА ФИНАНСОВИТЕ ОТЧЕТИ"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Базови характеристики на анализа на финансовите отчети. Процедури за анализ на финансовите отчети в процеса на одитa 
</w:t>
              <w:br/>
              <w:t xml:space="preserve">2. Анализ на отчета за приходите и разходите. Обща диагностика на финансовото състояние по данни на счетоводния баланс. Структурен анализ на баланса 
</w:t>
              <w:br/>
              <w:t xml:space="preserve">3. Анализ на платежоспособността и ликвидността. Анализ и управление на задлъжнялостта и кредитоспособността 
</w:t>
              <w:br/>
              <w:t xml:space="preserve">4. Анализ на оборота и ефективността на капитала. Анализ на предпоставките за финансова несъстоятелност  
</w:t>
              <w:br/>
              <w:t xml:space="preserve">5. Анализ на отчета за паричните потоци и на другите елементи на годишния финансов отчет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“Магистърски практикум по Финансов анализ и контрол” в Платформата за дистанционно и електронно обучение на СА “Д. А. Ценов“. https://dl.uni-svishtov.bg/course/view.php?id=8837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ИВАНОВ, Г., КРУМОВ, Кр., СТОЙКОВА, П., КОСТОВА, С., АНТОВ, М. и др. Основи на контрола и анализа. Учебно пособие за дистанционно обучение. 2019, АИ "Ценов", Свищов.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АВЕРКОВИЧ, ЕК. и др. Управленско счетоводство.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ГАБРОВСКИ Р., ИЛИЕВ, Б. Корпоративен риск мениджмънт. Свищов, АИ “Ценов”,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ДИНЕВ Д., КРЪСТЕВ, Т.  Анализ на финансово-счетоводните отчети. София, 1992.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КАМЕНОВ, К. и др. Управление на риска. Свищов, 1997.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КОЛЕВА, Р. Анализ на финансовото състояние на предприятието по данни на годишния финансов отчет. Използване на европейските модели за създаване на счетоводна информация и синхронизиране на счетоводните практики в страните от централна и източна Европа. Сборник студии. В. Търново,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КЪРКПАТРИК, Ч. И ДЖ. ДАЛКУИСТ. „Технически анализ, пълен справочник за технически анализатори на финансовите пазари”, Актив Плюс Партнерс ООД – Русе, 2010 г. ISBN 978-954-92-557-1-3.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ЛОРЪНС, Г. Финансов инженеринг (Инструменти и техники за управление на финансовия риск), Бургас, Делфинпрес, 1994.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МИХАЙЛОВ, М. и др. Финансово-икономически анализ на предприятието. Свищов,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НИЙЛИ, А. Перспективи за развитие на бизнеса. София, Класика и стил,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НИКОЛОВ, Н. Финансов анализ. Варна, Princeps, 1995.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ПРОФЕСИОНАЛНИ практики по вътрешен одит, The IIA Research Foundation, изд. ИВОБ, София, Сиела,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РАЙКОВ, Г. Основи на финансовия мениджмънт. Варна, Галактика,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СИМЕОНОВ, Ст. „Измерители на борсовата активност - изследване на индикаторите и анализ на пазарния тренд“ // Библиотека „Стопански свят“, бр. 131, Академично издателство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СИМЕОНОВ, Ст. и ЛАМАЙ, Б. (2020) „Допълване на инвестиционния профил с франчизната стойност, анализ на дружества от SOFIX“, E-Journal VFU.</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СИМЕОНОВ, Ст., НИКОЛАЕВ, Д. и ТОДОРОВ, Т. „Детерминанти на борсовата активност в условията на българския фондов пазар“. Електронно списание „Диалог“, бр. 1,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СИМЕОНОВ, Ст., ТОДОРОВ, Т. и НИКОЛАЕВ, Д. „Прогнозиране курса на най-разпространените криптовалути“. Списание „Финанси“, бр. 1,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СИМЕОНОВ, Ст.; ТОДОРОВ, Т. и НИКОЛАЕВ, Д.  „Изследване на факторното влияние върху активността на Българска фондова борса“. Сборник статии от Юбилейна международна научна конференция 70 години Институт за икономически изследвания при БАН „Икономи-ческо развитие и политики: реалности и перспективи“.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СИМЕОНОВ, Ст.; ТОДОРОВ, Т. и НИКОЛАЕВ, Д. „Развитие на честотния анализ на променливостта в модел за прогнозиране тренда на финансовите пазари и сравнителна емпирична оценка с техническия анализ“, Елекронно списание „Диалог“, Бр. 1,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БДС EN ISO 9000:2015 ”Системи за управление на качеството”, София, ДАСМ,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БДС EN ISO 9004:2005 „СУК – Указания за подобряване на постиженията”, София ДАСМ, 2005.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МЕЖДУНАРОДНО признати одитни стандарти, ИНТОСАЙ,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Наръчник на икономиста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РЪКОВОДСТВО по Международни стандарти за контрол върху качеството, одит, преглед, други ангажименти за изразяване на сигурност и свързани по съдържание услуги - издание 2018, ИДЕС,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Сп. Бюджет и  бюджетна политика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Сп. "Вътрешен одитор"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Сп. Данъци и социално осигуряване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Сп. Обществени поръчки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Сп. Счетоводство +</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СТАНДАРТ по управление на риска, AIRMIC, ALARM, IRM: 2002, translation copyright FERMA: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СТАНОВИЩА за одит, изразяване на сигурност и етика. София, Сиела, 2009, част І и ІІ.</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АНАЛИЗ финансово-экономической деятельности предприятия. под. ред Любушина Н. П. Москва, ЮНИТИ,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БЛАНК, И. А. Инвестиционный менеджмент. Киев, НИКА – ЦЕНТЪР, ЭЛЬГА-Н,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ФЕДОРОВА, Г. В. Учет и анализ банкротств. Москва, Омега-Л,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ХОХЛОВ, Н. В. Управление риском. Москва, ЮНИТИ,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ЧЕРНЯК, В. З. Оценка бизнеса. Москва, Финансы и статистика,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CARLSON, ED. GEORGE LINDSAY. The Art of Technical Analysis: Trading Systems of a Market Master, FT Press; ISBN-13: 978-01326990681, 1-st edition (August 1,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CHARLES D. KIRKPATRICK, JULIE R. DAHLQUIST, Technical Analysis: The Complete Resource for Financial Market Technicians, FT Press; 2-nd edition. ISBN-13: 978-0137059447 (November 25,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CHARLES, P. Investments: Analysis and Management, Jones Wiley; 11-th edition. ISBN-13: 978-0470477120; (October 27,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EDWIN J. ELTON, MARTIN J. GRUBER, STEPHEN J. BROWN, WILLIAM N. GOETZMANN. Modern Portfolio Theory and Investment Analysis, Wiley, 8 edition ISBN-13: 978-0470388327. (November 16,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FRANK J. FABOZZI CFA, HARRY M. Equity Valuation and Portfolio Management. Markowitz, Wiley; 1 edition, ISBN-13: 978-0470929919 (October 4,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FRANK J. FABOZZI. BOND MARKETS, Analysis and Strategies, Prentice Hall; 8-th edition. ISBN-13: 978-0132743549 (January 16,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42. </w:t>
            </w:r>
            <w:r>
              <w:rPr>
                <w:rFonts w:ascii="Times New Roman" w:hAnsi="Times New Roman"/>
                <w:bCs/>
                <w:color w:val="222222"/>
                <w:spacing w:val="-7"/>
                <w:sz w:val="24"/>
                <w:szCs w:val="24"/>
              </w:rPr>
              <w:t>FRANK K. REILLY, KEITH C. Investment Analysis and Portfolio Management, Brown, South-Western College Pub. ISBN-13: 978-0538482387, 10 edition (December 9,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43. </w:t>
            </w:r>
            <w:r>
              <w:rPr>
                <w:rFonts w:ascii="Times New Roman" w:hAnsi="Times New Roman"/>
                <w:bCs/>
                <w:color w:val="222222"/>
                <w:spacing w:val="-7"/>
                <w:sz w:val="24"/>
                <w:szCs w:val="24"/>
              </w:rPr>
              <w:t>Geoffrey, H. and Stanley Block. Fundamentals of Investment Management, McGraw-Hill/Irwin; 10 edition, ISBN-13: 978-0078034626. (June 20,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44. </w:t>
            </w:r>
            <w:r>
              <w:rPr>
                <w:rFonts w:ascii="Times New Roman" w:hAnsi="Times New Roman"/>
                <w:bCs/>
                <w:color w:val="222222"/>
                <w:spacing w:val="-7"/>
                <w:sz w:val="24"/>
                <w:szCs w:val="24"/>
              </w:rPr>
              <w:t>GLEN NEELY. “Mastering Elliot Wave: Presenting the Neely Method: The First Scientific, Objective Approach to Market Forecasting with the Elliott Wave Theory”, Windsor Books,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45. </w:t>
            </w:r>
            <w:r>
              <w:rPr>
                <w:rFonts w:ascii="Times New Roman" w:hAnsi="Times New Roman"/>
                <w:bCs/>
                <w:color w:val="222222"/>
                <w:spacing w:val="-7"/>
                <w:sz w:val="24"/>
                <w:szCs w:val="24"/>
              </w:rPr>
              <w:t>IAN COPSEY. Harmonic Elliott Wave: The Case for Modification of R. N. Elliotts Impulsive Wave Structure, Wiley; 1 edition ISBN-13: 978-0470828700. (June 7,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46. </w:t>
            </w:r>
            <w:r>
              <w:rPr>
                <w:rFonts w:ascii="Times New Roman" w:hAnsi="Times New Roman"/>
                <w:bCs/>
                <w:color w:val="222222"/>
                <w:spacing w:val="-7"/>
                <w:sz w:val="24"/>
                <w:szCs w:val="24"/>
              </w:rPr>
              <w:t>International Professional Practices Framework (IPPF), The IIA, 2017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47. </w:t>
            </w:r>
            <w:r>
              <w:rPr>
                <w:rFonts w:ascii="Times New Roman" w:hAnsi="Times New Roman"/>
                <w:bCs/>
                <w:color w:val="222222"/>
                <w:spacing w:val="-7"/>
                <w:sz w:val="24"/>
                <w:szCs w:val="24"/>
              </w:rPr>
              <w:t>SIMEONOV, ST. AND TODOROV, T. „Designing the Investment Profile of the Shares Traded on the Bulgarian Stock Exchange, in the period from august 2016 to december 2017“, Interuniversity Journal Economics 21, Year VIII, Book 1,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48. </w:t>
            </w:r>
            <w:r>
              <w:rPr>
                <w:rFonts w:ascii="Times New Roman" w:hAnsi="Times New Roman"/>
                <w:bCs/>
                <w:color w:val="222222"/>
                <w:spacing w:val="-7"/>
                <w:sz w:val="24"/>
                <w:szCs w:val="24"/>
              </w:rPr>
              <w:t>COSO-Committee of Sponsoring Organizations of the Treadway Committee,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49. </w:t>
            </w:r>
            <w:r>
              <w:rPr>
                <w:rFonts w:ascii="Times New Roman" w:hAnsi="Times New Roman"/>
                <w:bCs/>
                <w:color w:val="222222"/>
                <w:spacing w:val="-7"/>
                <w:sz w:val="24"/>
                <w:szCs w:val="24"/>
              </w:rPr>
              <w:t>COSO-Enterprise Risk Management Framework, Price Waterhouse Cooper, AICPA, 2004. American Institute of Certified Public Accountants, “Statement on Auditing Standards No 1”, New York, AICPA, last updated in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50. </w:t>
            </w:r>
            <w:r>
              <w:rPr>
                <w:rFonts w:ascii="Times New Roman" w:hAnsi="Times New Roman"/>
                <w:bCs/>
                <w:color w:val="222222"/>
                <w:spacing w:val="-7"/>
                <w:sz w:val="24"/>
                <w:szCs w:val="24"/>
              </w:rPr>
              <w:t>БЛАГОЕВ, В. Маркетингът в определения и примери. София, 1989.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51. </w:t>
            </w:r>
            <w:r>
              <w:rPr>
                <w:rFonts w:ascii="Times New Roman" w:hAnsi="Times New Roman"/>
                <w:bCs/>
                <w:color w:val="222222"/>
                <w:spacing w:val="-7"/>
                <w:sz w:val="24"/>
                <w:szCs w:val="24"/>
              </w:rPr>
              <w:t>БРУСЕВА, М. Управление на риска. Варна, Варненски свободен университет “Черноризец Храбър”,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52. </w:t>
            </w:r>
            <w:r>
              <w:rPr>
                <w:rFonts w:ascii="Times New Roman" w:hAnsi="Times New Roman"/>
                <w:bCs/>
                <w:color w:val="222222"/>
                <w:spacing w:val="-7"/>
                <w:sz w:val="24"/>
                <w:szCs w:val="24"/>
              </w:rPr>
              <w:t>ВЕЛЕВ, М. Оценка и анализ на фирмената конкурентоспособност. София,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53. </w:t>
            </w:r>
            <w:r>
              <w:rPr>
                <w:rFonts w:ascii="Times New Roman" w:hAnsi="Times New Roman"/>
                <w:bCs/>
                <w:color w:val="222222"/>
                <w:spacing w:val="-7"/>
                <w:sz w:val="24"/>
                <w:szCs w:val="24"/>
              </w:rPr>
              <w:t>ВЛАДИМИРОВ, Л. Рискметрия в екологичната сигурност. Варна, Варненски свободен университет “Черноризец Храбър”,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54. </w:t>
            </w:r>
            <w:r>
              <w:rPr>
                <w:rFonts w:ascii="Times New Roman" w:hAnsi="Times New Roman"/>
                <w:bCs/>
                <w:color w:val="222222"/>
                <w:spacing w:val="-7"/>
                <w:sz w:val="24"/>
                <w:szCs w:val="24"/>
              </w:rPr>
              <w:t>ГЕОРГИЕВА, Е., ТОНКОВА, Е., СТАНИМИРОВ, Е. Маркетингови анализи. Варна,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55. </w:t>
            </w:r>
            <w:r>
              <w:rPr>
                <w:rFonts w:ascii="Times New Roman" w:hAnsi="Times New Roman"/>
                <w:bCs/>
                <w:color w:val="222222"/>
                <w:spacing w:val="-7"/>
                <w:sz w:val="24"/>
                <w:szCs w:val="24"/>
              </w:rPr>
              <w:t>ГЪРНЕВ, Н., ПЕТКОВА, Д., НАЧЕВА, М. и др. Формиране на одиторско мнение и одиторски доклади върху пълни финансови отчети с общо предназначение. София, ИДЕС,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56. </w:t>
            </w:r>
            <w:r>
              <w:rPr>
                <w:rFonts w:ascii="Times New Roman" w:hAnsi="Times New Roman"/>
                <w:bCs/>
                <w:color w:val="222222"/>
                <w:spacing w:val="-7"/>
                <w:sz w:val="24"/>
                <w:szCs w:val="24"/>
              </w:rPr>
              <w:t>ДАНАИЛОВ, Д. Бизнесанализи на фирмата (международни и национални). София, 1995.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57. </w:t>
            </w:r>
            <w:r>
              <w:rPr>
                <w:rFonts w:ascii="Times New Roman" w:hAnsi="Times New Roman"/>
                <w:bCs/>
                <w:color w:val="222222"/>
                <w:spacing w:val="-7"/>
                <w:sz w:val="24"/>
                <w:szCs w:val="24"/>
              </w:rPr>
              <w:t>ДИНЕВ, М., Кризата, одитът и другите, Годишник на ИДЕС,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58. </w:t>
            </w:r>
            <w:r>
              <w:rPr>
                <w:rFonts w:ascii="Times New Roman" w:hAnsi="Times New Roman"/>
                <w:bCs/>
                <w:color w:val="222222"/>
                <w:spacing w:val="-7"/>
                <w:sz w:val="24"/>
                <w:szCs w:val="24"/>
              </w:rPr>
              <w:t>ДИНЕВ. Д., Измерване и одитинг на дейността на държавните организации, УНСС, Национален университетски център, Икономика на публичния сектор, София,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59. </w:t>
            </w:r>
            <w:r>
              <w:rPr>
                <w:rFonts w:ascii="Times New Roman" w:hAnsi="Times New Roman"/>
                <w:bCs/>
                <w:color w:val="222222"/>
                <w:spacing w:val="-7"/>
                <w:sz w:val="24"/>
                <w:szCs w:val="24"/>
              </w:rPr>
              <w:t>ИВАНОВ, Г., КОСТОВА, С. Финансов контрол. Учебно пособие за дистанционно обучение. 2019, АИ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60. </w:t>
            </w:r>
            <w:r>
              <w:rPr>
                <w:rFonts w:ascii="Times New Roman" w:hAnsi="Times New Roman"/>
                <w:bCs/>
                <w:color w:val="222222"/>
                <w:spacing w:val="-7"/>
                <w:sz w:val="24"/>
                <w:szCs w:val="24"/>
              </w:rPr>
              <w:t>ИВАНОВ, Г., КОСТОВА, С., Одит, Фабер,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61. </w:t>
            </w:r>
            <w:r>
              <w:rPr>
                <w:rFonts w:ascii="Times New Roman" w:hAnsi="Times New Roman"/>
                <w:bCs/>
                <w:color w:val="222222"/>
                <w:spacing w:val="-7"/>
                <w:sz w:val="24"/>
                <w:szCs w:val="24"/>
              </w:rPr>
              <w:t>ИВАНОВ, Г., М.АНТОВ, Д. ИВАНОВА, Вътрешен контрол, Свищов, АИ "Ценов",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62. </w:t>
            </w:r>
            <w:r>
              <w:rPr>
                <w:rFonts w:ascii="Times New Roman" w:hAnsi="Times New Roman"/>
                <w:bCs/>
                <w:color w:val="222222"/>
                <w:spacing w:val="-7"/>
                <w:sz w:val="24"/>
                <w:szCs w:val="24"/>
              </w:rPr>
              <w:t>ИВАНОВ, Г., Методология на вътрешния одит, Свищов, АИ “Ценов”, библ. “Образование и наука”, бр. 43,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63. </w:t>
            </w:r>
            <w:r>
              <w:rPr>
                <w:rFonts w:ascii="Times New Roman" w:hAnsi="Times New Roman"/>
                <w:bCs/>
                <w:color w:val="222222"/>
                <w:spacing w:val="-7"/>
                <w:sz w:val="24"/>
                <w:szCs w:val="24"/>
              </w:rPr>
              <w:t>ИВАНОВ, Г., НЕНКОВ, В., Одит в публичния сектор, АИ Ценов, Свищов,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64. </w:t>
            </w:r>
            <w:r>
              <w:rPr>
                <w:rFonts w:ascii="Times New Roman" w:hAnsi="Times New Roman"/>
                <w:bCs/>
                <w:color w:val="222222"/>
                <w:spacing w:val="-7"/>
                <w:sz w:val="24"/>
                <w:szCs w:val="24"/>
              </w:rPr>
              <w:t>ИВАНОВ, Г., С. КОСТОВА, Одит, УПДО, АИ "Ценов", Свищов,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65. </w:t>
            </w:r>
            <w:r>
              <w:rPr>
                <w:rFonts w:ascii="Times New Roman" w:hAnsi="Times New Roman"/>
                <w:bCs/>
                <w:color w:val="222222"/>
                <w:spacing w:val="-7"/>
                <w:sz w:val="24"/>
                <w:szCs w:val="24"/>
              </w:rPr>
              <w:t>ИВАНОВ, Г., Управление на риска в организациите от публичния сектор, Свищов, БОН,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66. </w:t>
            </w:r>
            <w:r>
              <w:rPr>
                <w:rFonts w:ascii="Times New Roman" w:hAnsi="Times New Roman"/>
                <w:bCs/>
                <w:color w:val="222222"/>
                <w:spacing w:val="-7"/>
                <w:sz w:val="24"/>
                <w:szCs w:val="24"/>
              </w:rPr>
              <w:t>ИВАНОВА, Р., ТОДОРОВ, Л. Финансово-стопански анализ. София,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67. </w:t>
            </w:r>
            <w:r>
              <w:rPr>
                <w:rFonts w:ascii="Times New Roman" w:hAnsi="Times New Roman"/>
                <w:bCs/>
                <w:color w:val="222222"/>
                <w:spacing w:val="-7"/>
                <w:sz w:val="24"/>
                <w:szCs w:val="24"/>
              </w:rPr>
              <w:t>ЙОНКОВА, Б. и др. Управленски анализи и счетоводство. София, УИ „Стопанство”,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68. </w:t>
            </w:r>
            <w:r>
              <w:rPr>
                <w:rFonts w:ascii="Times New Roman" w:hAnsi="Times New Roman"/>
                <w:bCs/>
                <w:color w:val="222222"/>
                <w:spacing w:val="-7"/>
                <w:sz w:val="24"/>
                <w:szCs w:val="24"/>
              </w:rPr>
              <w:t>ЙОРДАНОВ, КР., Финансов одит, София,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69. </w:t>
            </w:r>
            <w:r>
              <w:rPr>
                <w:rFonts w:ascii="Times New Roman" w:hAnsi="Times New Roman"/>
                <w:bCs/>
                <w:color w:val="222222"/>
                <w:spacing w:val="-7"/>
                <w:sz w:val="24"/>
                <w:szCs w:val="24"/>
              </w:rPr>
              <w:t>КАЛОЯНОВА, СН. КАЛОЯНОВ, Н. Измами във финансовите отчети. София, ИДЕС,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70. </w:t>
            </w:r>
            <w:r>
              <w:rPr>
                <w:rFonts w:ascii="Times New Roman" w:hAnsi="Times New Roman"/>
                <w:bCs/>
                <w:color w:val="222222"/>
                <w:spacing w:val="-7"/>
                <w:sz w:val="24"/>
                <w:szCs w:val="24"/>
              </w:rPr>
              <w:t>КОЛЕВА, Р. Методически и приложни аспекти на анализа на финансовото състояние. В. Търново, Фабер,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71. </w:t>
            </w:r>
            <w:r>
              <w:rPr>
                <w:rFonts w:ascii="Times New Roman" w:hAnsi="Times New Roman"/>
                <w:bCs/>
                <w:color w:val="222222"/>
                <w:spacing w:val="-7"/>
                <w:sz w:val="24"/>
                <w:szCs w:val="24"/>
              </w:rPr>
              <w:t>КОСТОВА, Н. Финансов анализ. Варна, Бизнес практика Актив ООД,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72. </w:t>
            </w:r>
            <w:r>
              <w:rPr>
                <w:rFonts w:ascii="Times New Roman" w:hAnsi="Times New Roman"/>
                <w:bCs/>
                <w:color w:val="222222"/>
                <w:spacing w:val="-7"/>
                <w:sz w:val="24"/>
                <w:szCs w:val="24"/>
              </w:rPr>
              <w:t>МАТЕЕВ, М. Анализ и оценка на риска при избор на инвестиционни решения. София, УИ “Стопанство”,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73. </w:t>
            </w:r>
            <w:r>
              <w:rPr>
                <w:rFonts w:ascii="Times New Roman" w:hAnsi="Times New Roman"/>
                <w:bCs/>
                <w:color w:val="222222"/>
                <w:spacing w:val="-7"/>
                <w:sz w:val="24"/>
                <w:szCs w:val="24"/>
              </w:rPr>
              <w:t>МИЛЪР, Р., Съвременен вътрешен одит – теория и практика, София, АСПРО,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74. </w:t>
            </w:r>
            <w:r>
              <w:rPr>
                <w:rFonts w:ascii="Times New Roman" w:hAnsi="Times New Roman"/>
                <w:bCs/>
                <w:color w:val="222222"/>
                <w:spacing w:val="-7"/>
                <w:sz w:val="24"/>
                <w:szCs w:val="24"/>
              </w:rPr>
              <w:t>МИХАЙЛОВ, М. и др. Анализ на търговския бизнес. В. Търново, Фабер,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75. </w:t>
            </w:r>
            <w:r>
              <w:rPr>
                <w:rFonts w:ascii="Times New Roman" w:hAnsi="Times New Roman"/>
                <w:bCs/>
                <w:color w:val="222222"/>
                <w:spacing w:val="-7"/>
                <w:sz w:val="24"/>
                <w:szCs w:val="24"/>
              </w:rPr>
              <w:t>МИХАЙЛОВ, М., Гергова, М. Икономически анализ. Свищов, АИ “Ценов”,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76. </w:t>
            </w:r>
            <w:r>
              <w:rPr>
                <w:rFonts w:ascii="Times New Roman" w:hAnsi="Times New Roman"/>
                <w:bCs/>
                <w:color w:val="222222"/>
                <w:spacing w:val="-7"/>
                <w:sz w:val="24"/>
                <w:szCs w:val="24"/>
              </w:rPr>
              <w:t>МЛАДЕНОВА, Г. Маркетингови анализи. София, Тракия-М,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77. </w:t>
            </w:r>
            <w:r>
              <w:rPr>
                <w:rFonts w:ascii="Times New Roman" w:hAnsi="Times New Roman"/>
                <w:bCs/>
                <w:color w:val="222222"/>
                <w:spacing w:val="-7"/>
                <w:sz w:val="24"/>
                <w:szCs w:val="24"/>
              </w:rPr>
              <w:t>МЛАДЕНОВА, Г., ДИМОВА, Н. Основи на маркетинга. София,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78. </w:t>
            </w:r>
            <w:r>
              <w:rPr>
                <w:rFonts w:ascii="Times New Roman" w:hAnsi="Times New Roman"/>
                <w:bCs/>
                <w:color w:val="222222"/>
                <w:spacing w:val="-7"/>
                <w:sz w:val="24"/>
                <w:szCs w:val="24"/>
              </w:rPr>
              <w:t>НАЧКОВ, Д. Юридическа отговорност на независимите оценители и на регистрираните одитори, София, Фенея,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79. </w:t>
            </w:r>
            <w:r>
              <w:rPr>
                <w:rFonts w:ascii="Times New Roman" w:hAnsi="Times New Roman"/>
                <w:bCs/>
                <w:color w:val="222222"/>
                <w:spacing w:val="-7"/>
                <w:sz w:val="24"/>
                <w:szCs w:val="24"/>
              </w:rPr>
              <w:t>НЕНОВ, Т. Управление на риска. библ. “Стопански свят” бр. 43, АИ. “Ценов” Свищов,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80. </w:t>
            </w:r>
            <w:r>
              <w:rPr>
                <w:rFonts w:ascii="Times New Roman" w:hAnsi="Times New Roman"/>
                <w:bCs/>
                <w:color w:val="222222"/>
                <w:spacing w:val="-7"/>
                <w:sz w:val="24"/>
                <w:szCs w:val="24"/>
              </w:rPr>
              <w:t>ПЪТЕВ, П., КАНАРЯН, Н. Управление на портфейла. В.Търново, Абагар,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81. </w:t>
            </w:r>
            <w:r>
              <w:rPr>
                <w:rFonts w:ascii="Times New Roman" w:hAnsi="Times New Roman"/>
                <w:bCs/>
                <w:color w:val="222222"/>
                <w:spacing w:val="-7"/>
                <w:sz w:val="24"/>
                <w:szCs w:val="24"/>
              </w:rPr>
              <w:t>ПРАЙСНЕР, А. Мениджмънт на клиентите. София, „Еастра холдинг груп”АД,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82. </w:t>
            </w:r>
            <w:r>
              <w:rPr>
                <w:rFonts w:ascii="Times New Roman" w:hAnsi="Times New Roman"/>
                <w:bCs/>
                <w:color w:val="222222"/>
                <w:spacing w:val="-7"/>
                <w:sz w:val="24"/>
                <w:szCs w:val="24"/>
              </w:rPr>
              <w:t>САВОВ, С. Икономически анализ на индустриалната фирма. София, 1992.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83. </w:t>
            </w:r>
            <w:r>
              <w:rPr>
                <w:rFonts w:ascii="Times New Roman" w:hAnsi="Times New Roman"/>
                <w:bCs/>
                <w:color w:val="222222"/>
                <w:spacing w:val="-7"/>
                <w:sz w:val="24"/>
                <w:szCs w:val="24"/>
              </w:rPr>
              <w:t>САВОВ, С. Финансов анализ на дейността на фирмата. София, Сиела,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84. </w:t>
            </w:r>
            <w:r>
              <w:rPr>
                <w:rFonts w:ascii="Times New Roman" w:hAnsi="Times New Roman"/>
                <w:bCs/>
                <w:color w:val="222222"/>
                <w:spacing w:val="-7"/>
                <w:sz w:val="24"/>
                <w:szCs w:val="24"/>
              </w:rPr>
              <w:t>СТАНЕВА, В. Счетоводство и анализ на финансовите отчети на предприятието, София, Изд. комплекс УНСС,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85. </w:t>
            </w:r>
            <w:r>
              <w:rPr>
                <w:rFonts w:ascii="Times New Roman" w:hAnsi="Times New Roman"/>
                <w:bCs/>
                <w:color w:val="222222"/>
                <w:spacing w:val="-7"/>
                <w:sz w:val="24"/>
                <w:szCs w:val="24"/>
              </w:rPr>
              <w:t>СТОЯНОВ, Е. Теория на финансово-стопанския анализ. Бургас, Либра скорп,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86. </w:t>
            </w:r>
            <w:r>
              <w:rPr>
                <w:rFonts w:ascii="Times New Roman" w:hAnsi="Times New Roman"/>
                <w:bCs/>
                <w:color w:val="222222"/>
                <w:spacing w:val="-7"/>
                <w:sz w:val="24"/>
                <w:szCs w:val="24"/>
              </w:rPr>
              <w:t>СЪЛОВА, Н. Търговски мениджмънт. Варна, Наука и икономика,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87. </w:t>
            </w:r>
            <w:r>
              <w:rPr>
                <w:rFonts w:ascii="Times New Roman" w:hAnsi="Times New Roman"/>
                <w:bCs/>
                <w:color w:val="222222"/>
                <w:spacing w:val="-7"/>
                <w:sz w:val="24"/>
                <w:szCs w:val="24"/>
              </w:rPr>
              <w:t>ТОДОРОВ, Л. Съвременни модели за оценка на бизнеса. София, Нова звезда,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88. </w:t>
            </w:r>
            <w:r>
              <w:rPr>
                <w:rFonts w:ascii="Times New Roman" w:hAnsi="Times New Roman"/>
                <w:bCs/>
                <w:color w:val="222222"/>
                <w:spacing w:val="-7"/>
                <w:sz w:val="24"/>
                <w:szCs w:val="24"/>
              </w:rPr>
              <w:t>ТОМЕВА, М., ПЕТКОВА, З., АНТОВ, М., ЖЕЛЕВ, Ж. Финансов контрол. АИ Ценов.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89. </w:t>
            </w:r>
            <w:r>
              <w:rPr>
                <w:rFonts w:ascii="Times New Roman" w:hAnsi="Times New Roman"/>
                <w:bCs/>
                <w:color w:val="222222"/>
                <w:spacing w:val="-7"/>
                <w:sz w:val="24"/>
                <w:szCs w:val="24"/>
              </w:rPr>
              <w:t>ТРИФОНОВ, Тр. и др. Корпоративни финанси. София,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90. </w:t>
            </w:r>
            <w:r>
              <w:rPr>
                <w:rFonts w:ascii="Times New Roman" w:hAnsi="Times New Roman"/>
                <w:bCs/>
                <w:color w:val="222222"/>
                <w:spacing w:val="-7"/>
                <w:sz w:val="24"/>
                <w:szCs w:val="24"/>
              </w:rPr>
              <w:t>ТРИФОНОВ, Тр. Счетоводен анализ на фирмата. София,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91. </w:t>
            </w:r>
            <w:r>
              <w:rPr>
                <w:rFonts w:ascii="Times New Roman" w:hAnsi="Times New Roman"/>
                <w:bCs/>
                <w:color w:val="222222"/>
                <w:spacing w:val="-7"/>
                <w:sz w:val="24"/>
                <w:szCs w:val="24"/>
              </w:rPr>
              <w:t>ТРИФОНОВ, Тр., ТРИФОНОВА, С. Финансов анализ на фирмата. София,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92. </w:t>
            </w:r>
            <w:r>
              <w:rPr>
                <w:rFonts w:ascii="Times New Roman" w:hAnsi="Times New Roman"/>
                <w:bCs/>
                <w:color w:val="222222"/>
                <w:spacing w:val="-7"/>
                <w:sz w:val="24"/>
                <w:szCs w:val="24"/>
              </w:rPr>
              <w:t>ТУЖАРОВ, Хр. Управление на риска. ВТУ, “Св.св. “Кирил и Методий”,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93. </w:t>
            </w:r>
            <w:r>
              <w:rPr>
                <w:rFonts w:ascii="Times New Roman" w:hAnsi="Times New Roman"/>
                <w:bCs/>
                <w:color w:val="222222"/>
                <w:spacing w:val="-7"/>
                <w:sz w:val="24"/>
                <w:szCs w:val="24"/>
              </w:rPr>
              <w:t>УОЛШ, К. Ключовите коефициенти в мениджмънта. София, ИнфоДАР,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94. </w:t>
            </w:r>
            <w:r>
              <w:rPr>
                <w:rFonts w:ascii="Times New Roman" w:hAnsi="Times New Roman"/>
                <w:bCs/>
                <w:color w:val="222222"/>
                <w:spacing w:val="-7"/>
                <w:sz w:val="24"/>
                <w:szCs w:val="24"/>
              </w:rPr>
              <w:t>БАКАНОВ, М.И., ШЕРЕМЕТ, А. Д. Теория экономического анализа. Москва,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95. </w:t>
            </w:r>
            <w:r>
              <w:rPr>
                <w:rFonts w:ascii="Times New Roman" w:hAnsi="Times New Roman"/>
                <w:bCs/>
                <w:color w:val="222222"/>
                <w:spacing w:val="-7"/>
                <w:sz w:val="24"/>
                <w:szCs w:val="24"/>
              </w:rPr>
              <w:t>БОРОНЕНКОВА, С. А. Управленческий анализ. Москва,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96. </w:t>
            </w:r>
            <w:r>
              <w:rPr>
                <w:rFonts w:ascii="Times New Roman" w:hAnsi="Times New Roman"/>
                <w:bCs/>
                <w:color w:val="222222"/>
                <w:spacing w:val="-7"/>
                <w:sz w:val="24"/>
                <w:szCs w:val="24"/>
              </w:rPr>
              <w:t>ЕНДОВИЦКИЙ, Д. А. Комплексный анализ и контроль инвестиционной деятельности. Методология и практика. Москва, Финансы и статистика,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97. </w:t>
            </w:r>
            <w:r>
              <w:rPr>
                <w:rFonts w:ascii="Times New Roman" w:hAnsi="Times New Roman"/>
                <w:bCs/>
                <w:color w:val="222222"/>
                <w:spacing w:val="-7"/>
                <w:sz w:val="24"/>
                <w:szCs w:val="24"/>
              </w:rPr>
              <w:t>РИСК – анализ инвестиционного проекта. Под ред. М. В. Грачевой. Москва, ЮНИТИ,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98. </w:t>
            </w:r>
            <w:r>
              <w:rPr>
                <w:rFonts w:ascii="Times New Roman" w:hAnsi="Times New Roman"/>
                <w:bCs/>
                <w:color w:val="222222"/>
                <w:spacing w:val="-7"/>
                <w:sz w:val="24"/>
                <w:szCs w:val="24"/>
              </w:rPr>
              <w:t>СЕВРУК, В. Т. Риски финансового сектора Росийской Федерации. М. ЗАО Финстатинформ,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99. </w:t>
            </w:r>
            <w:r>
              <w:rPr>
                <w:rFonts w:ascii="Times New Roman" w:hAnsi="Times New Roman"/>
                <w:bCs/>
                <w:color w:val="222222"/>
                <w:spacing w:val="-7"/>
                <w:sz w:val="24"/>
                <w:szCs w:val="24"/>
              </w:rPr>
              <w:t>ТЭПМАН, Л. Н. Риски в экономике. Москва, ЮНИТИ,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100. </w:t>
            </w:r>
            <w:r>
              <w:rPr>
                <w:rFonts w:ascii="Times New Roman" w:hAnsi="Times New Roman"/>
                <w:bCs/>
                <w:color w:val="222222"/>
                <w:spacing w:val="-7"/>
                <w:sz w:val="24"/>
                <w:szCs w:val="24"/>
              </w:rPr>
              <w:t>ВОС, Б. Корпоративен анализ. Пътеводител. София, Класика и стил,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101. </w:t>
            </w:r>
            <w:r>
              <w:rPr>
                <w:rFonts w:ascii="Times New Roman" w:hAnsi="Times New Roman"/>
                <w:bCs/>
                <w:color w:val="222222"/>
                <w:spacing w:val="-7"/>
                <w:sz w:val="24"/>
                <w:szCs w:val="24"/>
              </w:rPr>
              <w:t>GLEIM, I. N., CIA REVIEW, Part I, Internal Audit Role in Governance, Risk and Control, 11th Edition, Gleim Publications, Inc.,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102. </w:t>
            </w:r>
            <w:r>
              <w:rPr>
                <w:rFonts w:ascii="Times New Roman" w:hAnsi="Times New Roman"/>
                <w:bCs/>
                <w:color w:val="222222"/>
                <w:spacing w:val="-7"/>
                <w:sz w:val="24"/>
                <w:szCs w:val="24"/>
              </w:rPr>
              <w:t>GLEIM, I. N., CIA REVIEW, Part II, Performing Internal Audit Engagements, 11th Edition, Gleim Publications, Inc.,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103. </w:t>
            </w:r>
            <w:r>
              <w:rPr>
                <w:rFonts w:ascii="Times New Roman" w:hAnsi="Times New Roman"/>
                <w:bCs/>
                <w:color w:val="222222"/>
                <w:spacing w:val="-7"/>
                <w:sz w:val="24"/>
                <w:szCs w:val="24"/>
              </w:rPr>
              <w:t>GLEIM, I. N., CIA REVIEW, Part III, Business Analyses and Informational Technologies, 11th Edition, Gleim Publications, Inc.,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104. </w:t>
            </w:r>
            <w:r>
              <w:rPr>
                <w:rFonts w:ascii="Times New Roman" w:hAnsi="Times New Roman"/>
                <w:bCs/>
                <w:color w:val="222222"/>
                <w:spacing w:val="-7"/>
                <w:sz w:val="24"/>
                <w:szCs w:val="24"/>
              </w:rPr>
              <w:t>GLEIM, I. N., CIA REVIEW, Part IV, Management Skills, 11th Edition, Gleim Publications, Inc.,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105. </w:t>
            </w:r>
            <w:r>
              <w:rPr>
                <w:rFonts w:ascii="Times New Roman" w:hAnsi="Times New Roman"/>
                <w:bCs/>
                <w:color w:val="222222"/>
                <w:spacing w:val="-7"/>
                <w:sz w:val="24"/>
                <w:szCs w:val="24"/>
              </w:rPr>
              <w:t>HERMANSON, R., STRAWSVER, J., STRAUSWER, R. Auditing Theori and practis,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106. </w:t>
            </w:r>
            <w:r>
              <w:rPr>
                <w:rFonts w:ascii="Times New Roman" w:hAnsi="Times New Roman"/>
                <w:bCs/>
                <w:color w:val="222222"/>
                <w:spacing w:val="-7"/>
                <w:sz w:val="24"/>
                <w:szCs w:val="24"/>
              </w:rPr>
              <w:t>SAWYER, L. B., Internal Auditing, 5th Edition, The IIA, Florida, 2003.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107. </w:t>
            </w:r>
            <w:r>
              <w:rPr>
                <w:rFonts w:ascii="Times New Roman" w:hAnsi="Times New Roman"/>
                <w:bCs/>
                <w:color w:val="222222"/>
                <w:spacing w:val="-7"/>
                <w:sz w:val="24"/>
                <w:szCs w:val="24"/>
              </w:rPr>
              <w:t>СИМЕОНОВ, Ст., ГАНЧЕВ, Aл.  ИНВЕСТИЦИОНЕН АНАЛИЗ с включен изпитен казус (формат А4): АИ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108. </w:t>
            </w:r>
            <w:r>
              <w:rPr>
                <w:rFonts w:ascii="Times New Roman" w:hAnsi="Times New Roman"/>
                <w:bCs/>
                <w:color w:val="222222"/>
                <w:spacing w:val="-7"/>
                <w:sz w:val="24"/>
                <w:szCs w:val="24"/>
              </w:rPr>
              <w:t>Кулчев, К. Оценка на риска от несъстоятелност на предприятията. Свищов, АИ Ценов, 2023.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109. </w:t>
            </w:r>
            <w:r>
              <w:rPr>
                <w:rFonts w:ascii="Times New Roman" w:hAnsi="Times New Roman"/>
                <w:bCs/>
                <w:color w:val="222222"/>
                <w:spacing w:val="-7"/>
                <w:sz w:val="24"/>
                <w:szCs w:val="24"/>
              </w:rPr>
              <w:t>Кулчев, К. Теоретико-приложни проблеми на анализа на физическата дистрибуция. Свищов, АИ Ценов, 2023.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акцизите и данъчните складове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вътрешния одит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вътрешния одит в публичния сектор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данък върху добавената стойност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данъците върху доходите на физическите лица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държавната финансова инспекция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държавния бюджет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корпоративното подоходно облагане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кредитните институции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местните данъци и такси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ЗАКОН за местното самоуправление и местната администрация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ЗАКОН за Националната агенция за приходите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ЗАКОН за независимия финансов одит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ЗАКОН за публичните финанси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ЗАКОН за Сметната палата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ЗАКОН за финансово управление и контрол в публичния сектор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Данъчно-осигурителен процесуален кодекс</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http://dlib.uni-svishtov.bg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http://onlinelibrary.wiley.com/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http://wlib.uni-svishtov.bg/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http://www.bse-sofia.bg/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http://www.bulnao.government.bg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http://www.ides.bg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http://www.iiabg.org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http://www.investor.bg/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http://www.pages.stern.nyu.edu/~adamodar/</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http://www.pls.bnb.bg/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http://www.powerbranding.ru/biznes-analiz/</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http://www.scopus.com/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https://europa.eu/european-union/about-eu/institutions-bodies/european-court-auditors_bg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https://na.theiia.org/Pages/IIAHome.aspx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Кулчев, К. Анализ на рентабилността на непроизводствените предприятия. е-JOURNAL VFU, 2023, 20, https://ejournal.vfu.bg/bg/administrationandmanagment.html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Kulchev, K. Improving the assessment of the solvency of Authorized Economic Operators in Bulgaria. World Customs Journal, 2023, 17(2), https://worldcustomsjournal.org/archive/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Росица Колева)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Галя Кушева)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Красимир Кулчев)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