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Данъчно облагане на вътресъюзната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 на системата за отчитане и контрол на сделките в рамките на вътресъюзната търговия със стоки и свързаното с това данъчно облагане - нормативно регламентиране, вътреобщностно придобиване (ВОП), вътреобщностни доставки (ВОД), видове данъчни задължения и технология на данъчното облагане и данъчния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за същността и съдържанието на системата за данъчното облагане в страната и в рамките на Европейския съюз. Дисциплината се свързва с натрупани познания по външнотърговска политика, нормативно регламентиране на търговските взаимоотношения в рамките на Европейския съюз и връзките между външнотърговските режими и данъчно - процесуалния процес.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 и директни инструкции.  Прилагат се симулации, делови игри. На студентите се възлагат за изпълнение индивидуални проекти и курсови разработки. В платформата за електронно и дистанционно обучение се решават онлайн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форма, обучението на студентите се осъществява посредством изградената система за електронно обучение, базираща се на интерактивната платформа Moodle. В платформата е разработен учебен курс по дисциплината, съдържащ материали с учебно съдържание, тестове за самоподготовка, хипервръзки към помощни материали.  Използваните методи на преподаване са: синхронни и асинхронни онлайн лекции, директни инструкции, онлайн тестове и онлайн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Задълбочено познаване на механизмите за отчитане на вътресъюзните сделки, включително на вътреобщностното придобиване и на вътреобщностните доставки на стоки, умение за прилагане на данъчните задължения, свързани с тях и задълбочено познаване на технологията на данъчното облагане и упражняване на фискален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университет, УНСС, Варненски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Birmingham,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международна търговия, Париж, Франция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ХАРАКТЕРИСТИКА НА ВЪТРЕОБЩНОСТНОТО ПРИДОБИВАНЕ 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обхват на вътреобщностното придобиване на стоки
</w:t>
              <w:br/>
              <w:t xml:space="preserve">1.2. Технология на вътреобщностното придобиване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ХАРАКТЕРИСТИКА НА ВЪТРЕОБЩНОСТНИТЕ ДОСТАВКИ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обхват на вътреобщностните доставки на стоки
</w:t>
              <w:br/>
              <w:t xml:space="preserve">2.2. Технология на вътреобщностните доставки на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ВЪНШНОТЪРГОВСКИ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Регистрационен режим
</w:t>
              <w:br/>
              <w:t xml:space="preserve">3.2. Разрешителен режим
</w:t>
              <w:br/>
              <w:t xml:space="preserve">3.3. Забранителен режим
</w:t>
              <w:br/>
              <w:t xml:space="preserve">3.4. Специален търговски режим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НОРМАТИВНА РАМКА НА ВЪТРЕСЪЮЗНИТЕ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Европейски нормативни разпоредби
</w:t>
              <w:br/>
              <w:t xml:space="preserve">4.2. Национални нормативни разпоредби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 НА КОНТРОЛА ВЪРХУ ДАНЪЧНОТО ОБЛАГАНЕ НА ВЪТРЕСЪЮЗНИТЕ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Контрол от органите на Национална агенция за приходите
</w:t>
              <w:br/>
              <w:t xml:space="preserve">5.2. Контрол от институциите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ТЕХНОЛОГИЯ НА ОБЛАГАНЕТО С АКЦИЗИ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Обекти и обхват на облагане
</w:t>
              <w:br/>
              <w:t xml:space="preserve">6.2. Данъчна основа и данъчни ставки
</w:t>
              <w:br/>
              <w:t xml:space="preserve">6.3. Процедури по облагането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ТЕХНОЛОГИЯ НА ОБЛАГАНЕТО С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Обекти  на облагането
</w:t>
              <w:br/>
              <w:t xml:space="preserve">7.2. Данъчна основа и данъчни ставки
</w:t>
              <w:br/>
              <w:t xml:space="preserve">7.3. Процедури по облагането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ОБЕЗПЕЧЕНИЯ 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Видове обезпечения
</w:t>
              <w:br/>
              <w:t xml:space="preserve">8.2. Начини на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ДОКУМЕНТИРАНЕ НА ДАНЪЧНОТО ОБЛАГАНЕ НА ВЪТРЕСЪЮЗНИТЕ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Видове документи
</w:t>
              <w:br/>
              <w:t xml:space="preserve">9.2. Първични документи
</w:t>
              <w:br/>
              <w:t xml:space="preserve">9.3. Търговски и транспортни документи
</w:t>
              <w:br/>
              <w:t xml:space="preserve">9.4. Счетоводни документи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ФИСКАЛЕН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Обекти и обхват на фискалния контрол
</w:t>
              <w:br/>
              <w:t xml:space="preserve">10.2. Органи на фискалния контрол
</w:t>
              <w:br/>
              <w:t xml:space="preserve">10.3. Процедури, осъществявани при фискалния контрол
</w:t>
              <w:br/>
              <w:t xml:space="preserve">10.4. Санкции в резултат на осъществен фискален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"Данъчно облагане на вътресъюзната търговия" в Платформата за дистанционно и електронно обучение на СА “Д. А. Ценов“, https://dl.uni-svishtov.bg/course/view.php?id=9357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Данъчно облагане на вътресъюзната търговия. Свищов, АИ, Ценов,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 Данъчен контрол и администрация, Свищов,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Документиране в контролния процес. Свищов, АИ Ценов.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ЧИЛОВА, Н. Правен режим на данъчната ревизия.  С., Нова звезда,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И, Данъчно право: Обща част : Специална част : Данъчен процес : Казуси по данъчно право и данъчен процес. С., Сиела Норма  АД,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НЕНКОВ, В., ДИМИТРОВА, Т., ПЕТЕВ, М. Техника на данъчното облагане, Свищов, АИ "Ценов"2013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ЛИЛОВА, Р., ДИМИТРОВА, Т. Публични финанси. Свищов, АИ Ценов,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РАДОНОВ, Д, Данъчни проверки и ревизии, София, Нова звезда,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П., ЖЕЛЕВ, Ж., НИКОЛОВА, Г. Организация и документиране на фискалния контрол. Икономически университет - Варна,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А. Новото данъчно законодателство през 2014 година, Труд и Право,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Й, Данъчен и митнически контрол, София, Паралакс,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ДВ, бр. 105, 2005, посл. изм. ДВ, бр. 82,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ДВ, бр. 91, 2005, посл. изм. ДВ, бр. 79,2024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// ДВ, бр. 63, 2006, , посл. изм. ДВ, бр. 79,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на вътресъюзната търговия със стоки. // ДВ, бр. 40, 2012, посл. изм . ДВ, бр. 61, 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агенция за приходите // ДВ, бр. 112, 2002, посл. изм. ДВ, бр. 84,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Н-5 от 29 септември 2023 г. за условията и реда за осъществяване на фискален контрол върху движението на стоки с висок фискален риск на територията на Република България. // ДВ, бр. 83, 2023, посл. изм. ДВ, бр. 36, 2024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http://www.nra.bg/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https://commission.europa.eu/topics/taxation_bg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https://commission.europa.eu/topics/customs_bg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https://www.eca.europa.eu/bg/trade-customs-taxation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