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Данъчни процедури при трансферното ценообразуване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с въпрос от затворен тип и/или решение на практически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"Данъчни процедури при трансферното ценообразуване" се цели студентите да се запознаят с основните данъчни процедури, които органите по приходите осъществяват по отношение на трансферното ценообразуване. Съдържанието на курса обхваща въпросите, свързани с принципите и методите на трансферното ценообразуване, извършваните данъчните процедури за оценка на тези методи и контролно въздействие върху извършваните сделки между предприятия от една и съща мултинационална група. С курса се съдейства студентите да доразвият своите знания в областта на контрола и анализа. Същевременно в най-висока степен на достоверност и обективност да могат да отразяват действителността и да въздействат върху неправомерното намаляване на данъчните задължения от данъчнозадължените лица чрез манипулиране на приходите и разходите.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материята изисква студентите да имат знания в областта на  стопанското управление, правото, теорията на контрола, финансовия контрол и анализ, счетоводството, финансите и др. Изучаването на дисциплината изисква студентите да имат умения за работа в екип и комуникация, за вземане на решения, за работа в динамична среда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прилага решения на казуси – самостоятелно и в екип, и ролеви игри. Лекциите са мултимедийни, семинарните занятия са под формата на дискусии, симулации, ролеви игри и решаване на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курсови задания,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дисциплината, студентите ще добият знания за специфичните особености на трансферното ценообразуване, за международните и национални принципи за изготвяне на документация, за данъчните процедури, които органите по приходите извършват с цел оценка върху избрания метод за определяне на пазарните цени, за трансграничните данъчни схеми, прилагани чрез агресивни данъчни практики, които данъчнозадължените лица използват  за избягване на данъчно облагане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специализирана подготовка в областта на международното и национално законодателството, прилагано от приходната администрация. Имат базова подготовка за кандидатстване в Националната агенция за приходите, както и във финансови компании, предоставящи счетоводни и консултантски услуги.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развиват умения 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обработка и съхранение на данъчни и счетоводни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работа с нормативни актове, отнасящи се до трансферното ценообразуване;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съставяне на приключителни документи;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критериите и методите за оценка на риска;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процедурите по оценка на използваните методи за определяне на пазарни цени;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процедурите по прилагане на арбитраж и Спогодбите за избягване на двойното данъчно облагане;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предотвратяване на прилагани от икономическите субекти схеми за агресивно данъчно планиране.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Oxford – England.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Georg-August-Universität Göttingen –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Wirtschafts University of economics and business – Viena, Austria.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Maastricht University – Netherlands.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Virginias McIntire School of Commerce – Virginia, USA.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The University of Sydney – Australia.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The University of Melbourne – Australia.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за национално и световно стопанство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Икономически университет – Варна.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СЪЩНОСТ И ОСОБЕНОСТИ НА ТРАНСФЕРНОТО ЦЕНООБРАЗУВАНЕ.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Принципи на независимите пазарни отношения.</w:t>
              <w:br/>
              <w:t xml:space="preserve">1.2. Същност на трансферното ценообразуване.</w:t>
              <w:br/>
              <w:t xml:space="preserve">1.3. Методи за определяне на пазарните цени.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ДОКУМЕНТИРАНЕ НА ТРАНСФЕРНОТО ЦЕНООБРАЗУВАНЕ.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Международни принципи за трансферно ценообразуване.</w:t>
              <w:br/>
              <w:t xml:space="preserve">2.2. Национални принципи за трансферно ценообразуване.</w:t>
              <w:br/>
              <w:t xml:space="preserve">2.3. Съдържание и представяне на документацията за трансферно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СЪЩНОСТ И ОСОБЕНОСТИ НА КОНТРОЛА ВЪРХУ ТРАНСФЕРНОТО ЦЕНООБРАЗУВАНЕ.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Характеристика на контрола върху трансферното ценообразуване.</w:t>
              <w:br/>
              <w:t xml:space="preserve">3.2. ОБект, предмет, цел и място на контрола върху трансферното ценообразуване.</w:t>
              <w:br/>
              <w:t xml:space="preserve">3.3. Особености на контрола върху трансферното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АНАЛИЗ НА РИСКА ПРИ ДАНЪЧНИЯ КОНТРОЛ ВЪРХУ ТРАНСФЕРНОТО ЦЕНООБРАЗУВАНЕ.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Дефиниция за анализ на риска.</w:t>
              <w:br/>
              <w:t xml:space="preserve">4.2. Критерии за анализ на риска.</w:t>
              <w:br/>
              <w:t xml:space="preserve">4.3. Методология за анализа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ДАНЪЧНИ ПРОЦЕДУРИ ВЪРХУ МЕТОДА ЗА СРАВНИМИТЕ НЕКОНТРОЛИРАНИ ЦЕНИ.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Данъчни процедури върху условията за прилагане на метода.</w:t>
              <w:br/>
              <w:t xml:space="preserve">5.2. Оценка на факторите, които влияят и направените корекции.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ДАНЪЧНИ ПРОЦЕДУРИ ВЪРХУ МЕТОДА НА ПАЗАРНИТЕ ЦЕНИ.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Данъчни процедури върху условията за прилагане на метода.</w:t>
              <w:br/>
              <w:t xml:space="preserve">6.2. Оценка на факторите, влияещи върху метода за пазарни цени.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ДАНЪЧНИ ПРОЦЕДУРИ ВЪРХУ МЕТОДА ЗА УВЕЛИЧЕНАТА СТОЙНОСТ.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Данъчни процедури върху условията за прилагане на метода.</w:t>
              <w:br/>
              <w:t xml:space="preserve">7.2. Оценка на факторите, влияещи върху метода за увеличена стойност.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ДАНЪЧНИ ПРОЦЕДУРИ ВЪРХУ МЕТОДИТЕ ЗА ПЕЧАЛБА.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Данъчни процедури върху условията за прилагане на методите.</w:t>
              <w:br/>
              <w:t xml:space="preserve">8.2. Оценка на факторите, влияещи върху метода на транзакционната нетна печалба и метода на разпределената печалба.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IX. ДАНЪЧЕН КОНТРОЛ ВЪРХУ ВЪНШНОГРУПОВИТЕ УСЛУГИ.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на външногруповите услуги.</w:t>
              <w:br/>
              <w:t xml:space="preserve">9.2. Насоки на контрола върху външногруповите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X. ДАНЪЧЕН КОНТРОЛ ВЪРХУ НЕМАТЕРИАЛНИТЕ БЛАГА.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на нематериалните блага.</w:t>
              <w:br/>
              <w:t xml:space="preserve">10.2. Насоки на контрола върху търговията с нематериални блага.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XI. ПРОЦЕДУРИ ЗА РЕГУЛИРАНЕ ИЗБЯГВАНЕТО НА ДВОЙНОТО ДАНЪЧНО ОБЛАГАНЕ.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Прилагане на арбитраж.</w:t>
              <w:br/>
              <w:t xml:space="preserve">11.2. Прилагане на Спогодби за избягване на двойното данъчни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XII. АГРЕСИВНО ДАНЪЧНО ПЛАНИРАНЕ.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Същност на агресивното данъчно планиране.</w:t>
              <w:br/>
              <w:t xml:space="preserve">12.2. Данъчни процедури за противодействие на схеми за избягване на данъчно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"Данъчни процедури при трансферното ценообразуване" в Платформата за дистанционно и електронно обучение на СА “Д. А. Ценов“, https://dl.uni-svishtov.bg/course/view.php?id=8041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Ж. Данъчни процедури при трансферното ценообразуване.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 А. Финансово счетоводни аспекти на трансферни цени. Списание „Икономика и компютърни науки“, Брой 2,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АТАНАСОВА-ДРЕНСКА, Т. Проблеми по организацията на данъчния контрол при трансферно ценообразуване.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Особености на трансферното управление на банковите ресурси. Списание „Бизнес управление“, брой 20,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ДЕКОВ, В. Теоретично-практически аспекти при избор на метод за трансферно ценообразуване (Трансферни методи за целите на предприятието и методи за данъчни цели). Списание „Бизнес насоки“, брой 25,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Ж. Контрол върху агресивното данъчно планиране. Годишен алманах „Научни изследвания на докторанти“ бр. 10. АИ Ценов.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КАЛУДОВА, Д. Трансферно ценообразуване при доставки между свързани лица. Наръчник на икономиста. бр. 7. Плутон-1.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Оценяването като наука - условие за социално присъствие на оценителскатапрофесия в България. Икономическа наука. Брой 2,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Бизнес практика Актив ООД.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Кулчев, К. Управленски анализ. АИ Ценов.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Дончева, Л., Кулчев, К., Кушева, Г. Практически курс по финансов анализ. АИ Ценов.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Методи на трансферно ценообразуване. Икономически университет – Варна, Брой 1,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НЕЦЕВА-ПОРЧЕВА, Т. Теория и практика на трансферното ценообразуване. УИ Стопанство.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Б. Характеристика на взаимодействието в системата на Националната агенция за приходите. Икономически и социални алтернативи. Том 24,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Д. Трансферно ценообразуване и оповестяване на сделки със свързани лица в транснационалните компании. Годишник на ИДЕС, том VII,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на ОИСР в областта на трансферното ценообразуване.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СИМЕОНОВА, Г. Проектът BEPS в контекста на борбата срещу избягване на данъци. Национална научна конференция "25 години департамент "Право" Нов български университет“.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СТАНКУЛОВ, Ц.  Правни механизми за противодействие на отклоненията от данъчно облагане. Актив. Брой 12.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СТОЙКОВА. П. Процедури за контрол върху изпирането на пари. Конференция  „Счетоводство, одит и финанси в променящия се свят“. ИУ-Варна,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 Данъчен контрол и администрация, Фабер,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 Теория на контрола. АИ "Ценов",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Петкова, З., Антов, М., Желев, Ж. Финансов контрол. АИ Ценов.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ARSLAN, S. Importance of the transfer pricing in multinational enterprises. Economic and Business Issues in Retrospect and Prospect. 03/2019.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RICKLEY, J., Smith, C., Zimmerman, J. Transfer pricing and the control of internal corporate transactions. Journal of Applied Corporate Finance.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CHOWDHURY, D. Multinational Companies, Transfer Price and Taxation. Chapter from Advanced Issues in Taxation: Theory and Practice, Grantha Kutir, Dhaka,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ODSTAWKA, M. Transfer prices and aggressive tax optimization. Economic and regional studies. Vol. 12, №3,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(ЕС) 2017/1852 НА СЪВЕТА от 10 октомври 2017 година относно механизми за разрешаване на спорове във връзка с данъчното облагане в Европейския съюз.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(ЕС) 2018/822 НА СЪВЕТА от 25 май 2018 година за изменение на Директива 2011/16/ЕС по отношение на задължителния автоматичен обмен на информация в областта на данъчното облагане, свързана с подлежащите на оповестяване трансгранични договорености.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доходите на физическите лица.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(90/436/ЕИО) за премахване на двойното данъчно облагане във връзка с корекцията на печалби на свързани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Н-9 от 14.08.2006 г. за реда и начините за прилагане на методите за определяне на пазарните цени.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http://www.ibfd.com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http://www.oecd.org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http://www.researchgate.com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