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Митнически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 и практически 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„Митнически контрол” обхваща групи въпроси относно същността, ролята и значението на митническия контрол, приложимата нормативна уредба, организацията и функциите на митническата администрация, приложението на митническите процедури и митническите режими, технологията на митническия контрол, международното митническо сътрудничество, митническото представителство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подготовка на кадри за нуждите на митническата администрация и митническите представители.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формите и способите на контрола, както и да са запознати с основните принципи на международната търговия и свързаните с нея 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доклади,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си по дисциплината, студентите следва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и компетенции относно същността и организацията на митническия контрол, технологията на митническите процедури при внос, износ и транзит на стоки, възможностите за използване на опростени митнически формалности, приложението на споразуменията за свободна търговия, особеностите на митническото представителство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събират и обработват информация относно реализиращите се митнически и данъчни производства, да избират подходящи средства и способи на митническия контрол, съответстващи на поставените цели 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Мюнстер,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Международен институт за подготовка на митнически кадри, Париж,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Рига, Латвия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митническия контрол и на митническия надзор</w:t>
              <w:br/>
              <w:t xml:space="preserve">1.2. Обхват на митническия контрол</w:t>
              <w:br/>
              <w:t xml:space="preserve">1.3. Форми на митническия контрол</w:t>
              <w:br/>
              <w:t xml:space="preserve">1.4. Функции на митническия контрол</w:t>
              <w:br/>
              <w:t xml:space="preserve">1.5. Въздействие на митниците върху веригата за доставки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МИТНИЧЕСКИЯ КОНТРОЛ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Историческо развитие</w:t>
              <w:br/>
              <w:t xml:space="preserve">2.2. Правно-нормативна уредба</w:t>
              <w:br/>
              <w:t xml:space="preserve">2.3. Органи и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Сътрудничество на ниво митнически администрации</w:t>
              <w:br/>
              <w:t xml:space="preserve">3.2. Митнически конвенции</w:t>
              <w:br/>
              <w:t xml:space="preserve">3.3. Сътрудничество с други контролни органи 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МИТНИЧЕСКА ТАРИФА И ТАРИФНО КЛАСИРАНЕ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Правила за работа с Хармонизираната система</w:t>
              <w:br/>
              <w:t xml:space="preserve">4.2. Правила за работа с Комбинираната номенклатура</w:t>
              <w:br/>
              <w:t xml:space="preserve">4.3. Обвързваща тарифна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МИТНИЧЕСКА СТОЙНОСТ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особености на митническата стойност</w:t>
              <w:br/>
              <w:t xml:space="preserve">5.2. Методи за изчисление на митническата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ПРОИЗХОД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Преференциален произход</w:t>
              <w:br/>
              <w:t xml:space="preserve">6.2. Непреференциален произход</w:t>
              <w:br/>
              <w:t xml:space="preserve">6.3. Споразумения за свободна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МИТНИЧЕСКИ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Митнически процедури при въвеждане и внасяне на стоки</w:t>
              <w:br/>
              <w:t xml:space="preserve">7.2. Митнически процедури при изнасяне на стоки</w:t>
              <w:br/>
              <w:t xml:space="preserve">7.3. Митническите процедури при транзит на стоки</w:t>
              <w:br/>
              <w:t xml:space="preserve">7.4. Оценка и анализ на риска в митническата контролна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МИТНИЧЕСКИ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и класификация на митническите режими</w:t>
              <w:br/>
              <w:t xml:space="preserve">8.2. Видове митнически режими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МИТНИЧЕСКИ ОБЛЕКЧЕНИЯ, ЗАБРАНИ И ОГРАНИЧЕНИЯ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Опростени процедури</w:t>
              <w:br/>
              <w:t xml:space="preserve">9.2. Освобождаване от вносни митни сборове</w:t>
              <w:br/>
              <w:t xml:space="preserve">9.3. Забрани и ограничения при внос и износ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СПЕЦИФИЧНИ ОБЕКТИ НА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Контрол на превозни средства</w:t>
              <w:br/>
              <w:t xml:space="preserve">10.2. Контрол на пътници</w:t>
              <w:br/>
              <w:t xml:space="preserve">10.3. Контрол на пощенски, експресни и други пратки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МИТНИЧЕСКО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особености на митническото представителство</w:t>
              <w:br/>
              <w:t xml:space="preserve">11.2. Обхват на митническото представителство</w:t>
              <w:br/>
              <w:t xml:space="preserve">11.3. Технология на осъществяване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АКЦИЗИТЕ КАТО ОБЕКТ НА КОНТРОЛ ОТ СТРАНА НА АГЕНЦИЯ МИТНИЦИ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Характеристика на облагането с акцизи</w:t>
              <w:br/>
              <w:t xml:space="preserve">12.2. Нормативна уредба на акцизното облагане</w:t>
              <w:br/>
              <w:t xml:space="preserve">12.3. Обекти на акцизното облагане</w:t>
              <w:br/>
              <w:t xml:space="preserve">12.4. Технологични особености на акцизното облагане</w:t>
              <w:br/>
              <w:t xml:space="preserve">12.5. Особености на режима „Отложено плащане на акциз”</w:t>
              <w:br/>
              <w:t xml:space="preserve">12.6. Форми на контрол върху акцизното облагане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ИНФОРМАЦИОННИТЕ ТЕХНОЛОГИИ В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Информационно осигуряване на митническия контрол</w:t>
              <w:br/>
              <w:t xml:space="preserve">13.2. Митнически информационни системи</w:t>
              <w:br/>
              <w:t xml:space="preserve">13.3. Обмен на информация между митническите органи и трети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Алфа Агент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https://dl.uni-svishtov.bg/course/view.php?id=6727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Митнически контрол,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Митническа хроника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WCO News Magazine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Scientific Journal CUSTOMS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Truel, C. A Short Guide to Customs Risk, Routledge,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Law of the European Union, Kluwer Law International B.V,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Shcherbatiuk, N. Customs control organization: european experience, Kyiv,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Uniformity of Customs Administration in the European Union, Bloomsbury,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и др. Митническа документация, София, Делова седмица Консулт,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Валутен и митнически контрол. В. Търново, Фабер,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МАДАНСКИ, Ц., СТАВРЕВА, И, Основи на митническия контрол, София, УИ „Св. Климент Охридски“,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Тракия-М,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Г. и др. Външно-икономическа дейност, София, Апис,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Сиела, София,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Митнически контрол върху одобрените икономически оператори // Б и б л и о т е к а „Стопански свят”, Свищов, СА „Д. А. Ценов” 2017, бр. 133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 // Обн. ДВ. бр. 15 от 6 Февруари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„Митници“ // Обн. ДВ. бр. 25 от 18 Март 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 // Обн. ДВ. бр. 91 от 15 Ноември 2005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http://www.wcoomd.org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