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Методология на вътрешния 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тест, провеждан присъствено или дистанционно, на хартиен носител или чрез системата за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допълнителни, на по-високо научно-практическо ниво знания на студентите за организацията, методологията и функционирането на вътрешния одит в организациите от реалния и публичния сектор на икономиката в Р България.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Актуалността и практическата приложимост на курса е обусловена от необходимостта за подготовка на кадри, които да могат да организират и методически да ръководят осъществяването на вътрешния одит организациите от публичния и бизнес секторите на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в курса е потърсен баланса между теория и практика в организацията и функционирането на вътрешния одит. В основата на дисциплината лежат понятията и категориите, изучавани по дисциплините в бакалавърската степен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лекции, дискусии, консултации. В семинарните занятия се прилагат практически казуси и задания. На студентите се възлагат за решаване онлайн казуси и онлайн тестове. Създадена е възможност за онлайн обучение, провеждано в платформа за дистанционно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дискусии и консултации чрез виртуални аудитории, създадени в учебния курс на дисциплината в платформа за дистанционно обучение. Методите при асинхронно обучение са онлайн учебни материали, онлайн казуси, онлайн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принципите и подходите при изграждането на структурата, функционирането и технологията за осъществяване на вътрешния одит;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проблемите при неговото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конкретната методология за осъществяване на дейностите по вътрешен одит.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London Business School –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Birmingham,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
ВЪВЕДЕНИЕ ВЪВ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Вътрешният одит като основен вид одит</w:t>
              <w:br/>
              <w:t xml:space="preserve">1.2.	Управленски подход към вътрешния одит</w:t>
              <w:br/>
              <w:t xml:space="preserve">1.3.	Роля и обхват на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
ПРОФЕСИОНАЛНИ ПРАКТИКИ ПО ВЪТРЕШЕН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Цел на Практиките (IPPF)</w:t>
              <w:br/>
              <w:t xml:space="preserve">2.2.	Структура и обхват на Практиките (IPPF)</w:t>
              <w:br/>
              <w:t xml:space="preserve">2.3.	Съдържание на Практиките (IPPF)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
ДЕФИНИЦИЯ И ПРИНЦИПИ НА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Дефиниция за вътрешен одит</w:t>
              <w:br/>
              <w:t xml:space="preserve">3.2.	Етичен кодекс – структура и обхват</w:t>
              <w:br/>
              <w:t xml:space="preserve">3.3.	Принципи при извършване на вътрешния одит</w:t>
              <w:br/>
              <w:t xml:space="preserve">3.4.	Правила за поведение на вътрешните одитори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4. 
ЕСТЕСТВО НА РАБОТАТА ПО ВЪТРЕШЕН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Цел, правомощия, отговорности</w:t>
              <w:br/>
              <w:t xml:space="preserve">4.2. Независимост и обективност</w:t>
              <w:br/>
              <w:t xml:space="preserve">4.3. Накърняване на независимостта и обективността</w:t>
              <w:br/>
              <w:t xml:space="preserve">4.4. Компетентност и професионална грижа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
ВИДОВЕ УСЛУГИ, ПРЕДОСТАВЯНИ ОТ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Услуги за предоставяне на увереност</w:t>
              <w:br/>
              <w:t xml:space="preserve">5.2.	Консултантски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
ВЪТРЕШНИЯТ ОДИТ И УПРАВЛЕНИЕТО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Вътрешният одит и разбирането за рисковете</w:t>
              <w:br/>
              <w:t xml:space="preserve">6.2.	Роля на вътрешният одит в процеса на управление на риска в организациите</w:t>
              <w:br/>
              <w:t xml:space="preserve">6.3.	Оценка на адекватността на процесите по управление на риска в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
ВЪТРЕШНИЯТ ОДИТ И ВЪТРЕШНИЯТ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Дефиниция на вътрешния контрол</w:t>
              <w:br/>
              <w:t xml:space="preserve">7.2.	Оценка на адекватността и ефективността на вътрешния контрол в организациите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
УПРАВЛЕНИЕ НА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Организационни аспекти</w:t>
              <w:br/>
              <w:t xml:space="preserve">8.2.	Планиране</w:t>
              <w:br/>
              <w:t xml:space="preserve">8.3.	Управление на ресурсите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ИЗПЪЛНЕНИЕ И КООРДИНАЦИЯ НА ДЕЙНОСТИТЕ ПО ВЪТРЕШЕН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Политики и процедури</w:t>
              <w:br/>
              <w:t xml:space="preserve">9.2.	Координация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
ОДИТНИ АНГАЖИМЕНТИ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Видове одитни ангажименти</w:t>
              <w:br/>
              <w:t xml:space="preserve">10.2.	Информацията в ангажимента</w:t>
              <w:br/>
              <w:t xml:space="preserve">10.3.	Процедури за изпълнение на ангажимента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
РАБОТНИ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	Функции и съдържание</w:t>
              <w:br/>
              <w:t xml:space="preserve">11.2.	Техники на изготвяне</w:t>
              <w:br/>
              <w:t xml:space="preserve">11.3.	Преглед на документите</w:t>
              <w:br/>
              <w:t xml:space="preserve">11.4.	Контрол на достъп и съхранение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
ДОКЛАДВАНЕ НА РЕЗУЛТАТИТЕ И МОНИТОРИНГ НА НАПРЕДЪКА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Констатации</w:t>
              <w:br/>
              <w:t xml:space="preserve">12.2.	Изготвяне на докладите (представяне на резултатите)</w:t>
              <w:br/>
              <w:t xml:space="preserve">12.3.	Разпространение на докладите</w:t>
              <w:br/>
              <w:t xml:space="preserve">12.4.	Мониторинг на напредъка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
РАЗКРИВАНЕ И ПРЕДОТВРАТЯВАНЕ НА ИЗМАМИ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Отговорности на вътрешния одит</w:t>
              <w:br/>
              <w:t xml:space="preserve">13.2.	Признаци за извършена измама</w:t>
              <w:br/>
              <w:t xml:space="preserve">13.3.	Одитни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
ОСИГУРЯВАНЕ НА КАЧЕСТВОТО НА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	Цели на контрола на качеството</w:t>
              <w:br/>
              <w:t xml:space="preserve">14.2.	Външни и вътрешни оценки на качеството</w:t>
              <w:br/>
              <w:t xml:space="preserve">14.3.	Докладване на съответствието на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"Методология на вътрешния одит" в платформата за дистанционно и електронно обучение на СА "Д. А. Ценов" https://dl.uni-svishtov.bg/course/view.php?id=3577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и др. Методология на вътрешния одит,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2018, ИДЕС,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Сиела,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СТАНОВИЩА за одит, изразяване на сигурност и етика. София, Сиела, 2009, част І и ІІ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IIA, 2017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2004. American Institute of Certified Public Accountants, “Statement on Auditing Standards No 1”, New York, AICPA, last updated in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"Вътрешен одитор"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УПДО, АИ "Ценов",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М.АНТОВ, Д. ИВАНОВА, Вътрешен контрол, Свищов, АИ "Ценов",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Методология на вътрешния одит, Свищов, АИ “Ценов”, библ. “Образование и наука”, бр. 43,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Управление на риска в организациите от публичния сектор, Свищов, БОН,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ГЪРНЕВ, Н., ПЕТКОВА, Д., НАЧЕВА, М. и др. Формиране на одиторско мнение и одиторски доклади върху пълни финансови отчети с общо предназначение. София, ИДЕС,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НАЧКОВ, Д. Юридическа отговорност на независимите оценители и на регистрираните одитори, София, Фенея,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КАЛОЯНОВА, СН. КАЛОЯНОВ, Н. Измами във финансовите отчети. София, ИДЕС,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Р., Съвременен вътрешен одит – теория и практика, София, АСПРО,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IV, Management Skills,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HERMANSON, R., STRAWSVER, J., STRAUSWER, R. Auditing Theori and practis,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Internal Audit Standards, The Institute of Internal Auditors,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вътрешен одит,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М. Антов, Г. Николова, С. Белчев, Управление на риска в контрола, АИ „Ценов“, Свищов,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Control – Integrated Framework, Committee of Sponsoring Organizations of the Treadway Committee,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9000:2015 ”Системи за управление на качеството”, София, ДАСМ,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9001:2008 “Системи за управление на качеството. Изисквания”, София, ДАСМ, 2008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9004:2005 „СУК – Указания за подобряване на постиженията”, София ДАСМ, 2005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