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Креативност и конфликтност в данъчния контрол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ФСО-ККАСД-М-324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ФСО-ККАСД-М-324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е комплексен – в писмена и устна форма. Развива се тематична обосновка на части от няколко въпроса от конспекта по дисциплината или тест с отворени и затворени въпроси. На студентите, които не получат от писмената си част максимална оценка, може да се зададат до три уточняващи въпроса от конспекта, избрани на случаен принцип, което е възможност да повишат резултата 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курса е придобиване на основни познания за същността,  организацията и възможностите за усъвършенстване на данъчния контрол, при осъществяването на отделните данъчни проверки и ревизии. За да се постигне това съдържателната страна на теоретичните постановки  е съобразена с действащите в момента  основни правно-нормативни актове, имащи непосредствено отношение към данъчно-облагателния и производния на това контрол.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Изходно начало при обработката и систематизирането на изложението е Данъчно-осигурителния процесуален кодекс, Закона за Националната агенция за приходите, материалните данъчни закони и други законови и подзаконови нормативни актове, свързани с правата, задълженията и изискванията към органите по приходите. Отделено е внимание на въпросите и проблемите при контролиране на правилността на документиране, отчитане, внасяне и възстановяване на данъчните задължения.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Съобразно специфичното проявление на контрола са дискутирани реалните възможности за усъвършенстване на оказваното въздействие. Разгледани са и някои от актуалните за нашата данъчна практика правни аспекти  на контрол.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Особеностите при осъществяването на данъчния контрол изискват определени предварителни познания за същността и методиката на данъчно-облагателния процес. Това е свързано с придобиване на знания за теория на данъците и другите данъкоподобни плащания, принципите, изискванията и механизма за водене на данъчната отчетност, както и процедурите за документиране и отговорностите при осъществен контрол.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извършва чрез използване на следните методи: лекции, онлайн тестове, дискусии и директни инструкции. В семинарните занятия се прилагат симулации и казуси. На студентите се възлагат за изпълнение индивидуални проекти. Създадена е възможност за онлайн обучение, провеждано в платформата за дистанционно и електронно обучение Стопанска академия "Д. А. Ценов".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синхронно и асинхронно. Методите при синхронно обучение са: он-лайн лекции, консултации, демонстрации, дебати и дискусии чрез виртуални стаи, създадени в учебния курс на дисциплината в платформата за дистанционно и електронно обучение на Стопанска академия "Д. А. Ценов" - Свищов. Методите при асинхронно обучение са курсови задания и участие във форум и чат група.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запознаване с изложението по учебната дисциплина се придобиват основни познания не само за същността на данъчния контрол, но и за неговите особености за проявление. Изясняват се и основните направления за усъвършенстване и адаптиране на контролното въздействие, съобразно спецификата на проверяваните обекти. Усвояването на знания и умения по дисциплината има полезност при решаване на казуси с високо ниво на правна и фактическа сложност, изискващи не само знания, но и умения за креативност и правилно ориентиране в агресивна и конфликтна среда.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Разработените въпроси и проблеми в дисциплината са полезни за счетоводители, стопански ръководители, одитори, експерти, физически и юридически лица платци на данъци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. Университет за национално и световно стопанство (УНСС), София.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 – Варна, Р. България.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Великотърновски университет „Св. Св. Кирил и Методий“ – Стопански факултет.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Московский налоговый институт, Российская Федерация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Икономическа академия – Познан, Полша. Департамент “Одит“.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Университет Париж 17 – Департамент “Икономика” – Одиторски институт; ESCP Europe (Висше училище по търговия на Париж).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Stanford Graduate School of Business, Stanford, CA 94305-7298, USA (Бизнес факултет в Университет Станфорд,  Станфорд, Калифорния, САЩ).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 Said Business School, University of Oxford, UK (Saïd Business School, Университета в Оксфорд, Великобритания).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9. London School of Economics and Political Science, LSE  (Лондонско училище по икономика и политически науки).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Същност, организация и обхват на данъчния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данъчно-осигурителния контрол. 
</w:t>
              <w:br/>
              <w:t xml:space="preserve">2. Организация и органи на данъчно-осигурителния контрол. 
</w:t>
              <w:br/>
              <w:t xml:space="preserve">3. Обхват на данъчно-осигурителния контрол.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Подходи за въздействие върху данъчно-облагателните процеси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Състояние и ограничение на технологическите подходи.
</w:t>
              <w:br/>
              <w:t xml:space="preserve">2.	Варианти за разнообразяване на технологическите подходи.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Мотивацията, като възпираща нецелесъобразностите в данъчния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. Материалният стимул и стремеж за професионална изява. 
</w:t>
              <w:br/>
              <w:t xml:space="preserve">2. Моралните импулси и нагласи за ефективна контролна работа.
</w:t>
              <w:br/>
              <w:t xml:space="preserve">3. Ирационални и други подбуди в дейността на органите за данъчен контрол.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Санкцията – възпиращ и ударен компонент в дейността на органите за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санкцията.
</w:t>
              <w:br/>
              <w:t xml:space="preserve">    2.  Насоки за  проявление на санкцията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Политически, социални и генетични влияния, намаляващи резултативността на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Политическо съдържание на данъчния контрол. 
</w:t>
              <w:br/>
              <w:t xml:space="preserve">   2. Социални въздействия върху органите за данъчен контрол. 
</w:t>
              <w:br/>
              <w:t xml:space="preserve">3. Влияние на възпитанието.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Ограничители на резултативността на данъчния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1.Характеристика на ограничителните параметри на резултативността. 
</w:t>
              <w:br/>
              <w:t xml:space="preserve">2. Направления за преодоляване на ограниченията на резултативността.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Конфликтността в данъчния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Данъчна конфликтология.  
</w:t>
              <w:br/>
              <w:t xml:space="preserve">2. Обективни и субективни аспекти на данъчната конфликтност.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Конфликт на интереси в данъчния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интересите и облагите. 
</w:t>
              <w:br/>
              <w:t xml:space="preserve">2. Правомощия на лицата при конфликт на интереси. 
</w:t>
              <w:br/>
              <w:t xml:space="preserve">3. Процедури при наличие на конфликт на интереси. 
</w:t>
              <w:br/>
              <w:t xml:space="preserve">4. Способи за решаване на конфликти.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Възможности за безпогрешна контролна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Безпогрешност на въздействието.                       
</w:t>
              <w:br/>
              <w:t xml:space="preserve">2. Предели за ограничаване на грешките.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Желание и нагласа за нарастване на резултатността на данъчния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. Формиране на желание за резултативен данъчен контрол. 
</w:t>
              <w:br/>
              <w:t xml:space="preserve">2. Нагласа и очаквания при обучението по контрол.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Предложения за повишаване на резултативността на данъчния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Предложения за нарастване на резултативността от организационно-технически характер. 
</w:t>
              <w:br/>
              <w:t xml:space="preserve">2. Предложения за нарастване на резултативността от субективен характер.   
</w:t>
              <w:br/>
              <w:t xml:space="preserve">3. Предложения за нарастване на резултативността от технически характер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Алгоритъм за контрол върху документацията при облагане с ДДС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Определяне на видовете данъчни документи. 
</w:t>
              <w:br/>
              <w:t xml:space="preserve">2.	Контрол върху условията и сроковете на задължението за издаване на данъчни документи.  
</w:t>
              <w:br/>
              <w:t xml:space="preserve">3.	Съдържание на данъчните документи.  
</w:t>
              <w:br/>
              <w:t xml:space="preserve">4.	Контрол върху извършване на корекции в данъчните документи. 
</w:t>
              <w:br/>
              <w:t xml:space="preserve">5.	Фактури, издадени/изпращани по електронен път.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 за осъществяване на контрол върху документалните злоупотреби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1.Постановка на въпроса. 
</w:t>
              <w:br/>
              <w:t xml:space="preserve"> 2.Същност на модела за документален контрол върху данъчните злоупотреби.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"Креативност и конфликтност в данъчния контрол"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Ем., Стойкова, П. Креативност и конфликтност в данъчния контрол. Учебник за магистри дистанционно обучение. Свищов, Академично издателство „Ценов“, 2020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ВЛАДИМИРОВ, Р. Защита на финансово-данъчната система от правонарушения. София, Фенея,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П. Правен режим на корпоративното облагане в Република България: Корпоративен данък и данък върху разходите. Нова звезда,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П., Донкова В., Стойкова, П., Костова, С., Александрова, Е. Правни и организационни аспекти при облагане доходите на физическите лица от стопанска дейност (Студия), АИ Ценов,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YORDANOV, K., Stoykova, P. Aspects of control over tax shelter (Аспекти на контрола върху данъчните укрития).// KSI Transactionson KNOWLEDGE SOCIETY. Vol. VI, Number 4, December 2013, Knowledge Society Institute, ISSN: 1313-4787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МЕРМЕРСКА, Л., Кондарев, И., Цветкова,Л., Минкова, Г., Рангелов, Е. Данъчно-счетоводен наръчник. София, Раабе,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СТОЙКОВА, П. От хипотезите до доказателствата в данъчния контролен процес. //Качество и полезност на счетоводната информация. Сборник с доклади от научна конференция - Варна, 28-29 септември 2012 г., Наука и икономика ИУ - Варна, 2012, ISBN: 978-954-21-0616-6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СТОЙКОВА, П. Доказването във финансовия контрол и външния одит. (Учебник. Второ преработено и допълнено издание.) Свищов, Академично издателство „Ценов“, Библиотека „Образование и наука“, Книга № 55, 2013 г., ISSN: 1314-4804, ISBN: 978-954-23-0879-9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Иван, Николай Калистратов, Стоян Гешев. Издаване, обжалване и изпълнение на ревизионни актове по ДОПК. София, Сиела,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 В търсене на адекватни подходи за подобряване на данъчния контрол. Велико Търново, Университетско издателство,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 Данъчната ревизия - еклектичен поглед върху нейната същност. Велико Търново, Университетско издателство,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КРЪМБИ, А. Ръководство за прилагане на одиторски техники при данъчни проверки и ревизии. София, Министерство на финансите, 1995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LARSON. D Financial Accounting. Boston, MA, 1990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MEGGJNSON L. Successful Small Business Management. Fifth Edition, 1988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WIISON, R. Financial Control – a systems approach, Universiti of Sheffild, 1979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ДАНЪЧНО-осигурителен 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АДМИНИСТРАТИВНОПРОЦЕСУАЛЕН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акцизите и данъчните складове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 (ДДС)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застрахователните премии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данъците върху доходите на физическите лица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електронния документ и електронния подпис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местните данъци и такси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Национална агенция за приходите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http://www.uni-svishtov.bg/dialog/title.asp?title=79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http://www.uni-svishtov.bg/dialog/title.asp?title=29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http://scholar.google.bg/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 minfin.bg/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www.nap.bg/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Пепа Стойкова)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Жельо Желев)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