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и контрол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включва писмен тест, задача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до дисциплината „Анализ и контрол на бизнеса“ цели студентите да усвоят организацията, методологията и инструментите за бизнес анализ, контрол и одит. Студентите ще се подготвят за теоретична и  научно-приложна област в бизнес анализа, финансовия контрол и одита. Това ще създаде възможност за реализиране на методическа връзка между бизнес анализа, финансовия контрол и одита.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Овладяването на курса изисква обучение по счетоводство, компютърни науки, бизнес администрация и право. Целта е студентите да овладеят индивидуалните методологии в областта на анализа и финансовия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„Анализ и контрол на бизнеса“ предвижда методическо обучение за бъдещи специалисти в областта на бизнес анализа на дружества, вътрешния и външния финансов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Strathclyd-Glasgow,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Berlin School of Economics and Law-Germany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Hull-UK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БАЗОВИ ХАРАКТЕРИСТИКИ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Позициониране на анализа.</w:t>
              <w:br/>
              <w:t xml:space="preserve">2. Съдържание, предмет, цели, задачи и принципи на анализа.</w:t>
              <w:br/>
              <w:t xml:space="preserve">3. Методологическа база и методически апарат на анализа.</w:t>
              <w:br/>
              <w:t xml:space="preserve">4. Инструменти на анализа.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АНАЛИЗ НА ОБЕМНИТЕ 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</w:t>
              <w:br/>
              <w:t xml:space="preserve">2. Анализ на дейността на структурните звена на предприятието</w:t>
              <w:br/>
              <w:t xml:space="preserve">3. Анализ на качеството на продукцията и производствения брак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АНАЛИЗ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използването на работното време</w:t>
              <w:br/>
              <w:t xml:space="preserve">5. Анализ на производителността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АНАЛИЗ НА ПАРИЧНИТЕ РАЗХОДИ И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разходите и издръжката на бизнеса</w:t>
              <w:br/>
              <w:t xml:space="preserve">2. Анализ на паричните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АНАЛИЗ НА БИЗНЕС РЕЗУЛТАТИТЕ, РЕНТАБИЛНОСТТА И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бизнес резултатите</w:t>
              <w:br/>
              <w:t xml:space="preserve">2. Анализ на рентабилността и ефективността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СЪЩНОСТНИ ХАРАКТЕРИСТИКИ НА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субекта, обекта и субекта на финансов контрол.</w:t>
              <w:br/>
              <w:t xml:space="preserve">2. Финансов контрол като функция на управлението и неговите елементи.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ОРГАНИЗАЦИЯ НА КОНТРОЛА ВЪРХУ ФИНАНСОВАТА И СТОПАНСКАТА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контрола върху икономическата и финансовата дейност.</w:t>
              <w:br/>
              <w:t xml:space="preserve">2. Принципи и подходи при изграждането и експлоатацията на контролни структури.</w:t>
              <w:br/>
              <w:t xml:space="preserve">3. Организация на вътрешния контрол и неговите елементи - системи за финансово управление и контрол и вътрешен одит.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ФИНАНСОВ КОНТРОЛ В КОМПЮТЪРНА ИНФОРМАЦИОННА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характеристики на системата за отчитане и информация.</w:t>
              <w:br/>
              <w:t xml:space="preserve">2. Оценка на вътрешните правила за работа в компютърна информационна среда.</w:t>
              <w:br/>
              <w:t xml:space="preserve">3. Начини за оценка на качеството на системата за отчитане и информация.</w:t>
              <w:br/>
              <w:t xml:space="preserve">4. Проверка на информационните файлове и извадки от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ФИНАНСОВ КОНТРОЛ НА ПАРИТЕ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парите като обект на контрол.</w:t>
              <w:br/>
              <w:t xml:space="preserve">2. Цел и основни насоки на контрол.</w:t>
              <w:br/>
              <w:t xml:space="preserve">3. Установяване на наличност в брой.</w:t>
              <w:br/>
              <w:t xml:space="preserve">4. Оценка на касова дисциплина и касови операции.</w:t>
              <w:br/>
              <w:t xml:space="preserve">5. Проверки на операции по разплащателни сметки.</w:t>
              <w:br/>
              <w:t xml:space="preserve">6. Процедури за контрол върху кредитните отношения.</w:t>
              <w:br/>
              <w:t xml:space="preserve">7. Контрол на електронните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ФИНАНСОВ КОНТРОЛ НА МАТЕРИАЛНИТЕ 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цели и задачи на контрола.</w:t>
              <w:br/>
              <w:t xml:space="preserve">2. Основни насоки за неговото изпълнение.</w:t>
              <w:br/>
              <w:t xml:space="preserve">3. Проверки за наличието и състоянието на дълготрайните материални активи.</w:t>
              <w:br/>
              <w:t xml:space="preserve">4. Проверка на движението на дълготрайни материални активи.</w:t>
              <w:br/>
              <w:t xml:space="preserve">5. Контрол върху използването им.</w:t>
              <w:br/>
              <w:t xml:space="preserve">6. Проверка на амортизационните отчисления.</w:t>
              <w:br/>
              <w:t xml:space="preserve">7. Проверки на разходите за придобиване на дълготрайни материални активи.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ФИНАНСОВ КОНТРОЛ НА МАТЕРИАЛНИТЕ ЗАПАСИ И РАЗЧЕЧЕТНИ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условията за съхранение на материални запаси.</w:t>
              <w:br/>
              <w:t xml:space="preserve">2. Контрол върху складовите наличности и складово отчитане.</w:t>
              <w:br/>
              <w:t xml:space="preserve">3. Проверки на сделки с длъжници и кредитори на предприятието.</w:t>
              <w:br/>
              <w:t xml:space="preserve">4. Проверки на транзакции с подотчетни лица.</w:t>
              <w:br/>
              <w:t xml:space="preserve">5. Контрол на урежданията по искове по съдебни спорове и присъдени вземания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ФИНАНСОВ КОНТРОЛ ВЪРХУ ТРУДА И РАБОТНАТА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организацията и използването на труда.</w:t>
              <w:br/>
              <w:t xml:space="preserve">2. Проверките на възнаграждението и формирането на общия размер на средствата за заплата.</w:t>
              <w:br/>
              <w:t xml:space="preserve">3. Проверки на разчетите с разходите за персонал и социално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ОЦЕНКА НА ПРОМИШЛЕНАТА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Оценка на производствената и технологична дисциплина.</w:t>
              <w:br/>
              <w:t xml:space="preserve">2. Оценка на системата за контрол върху качеството на индустриалната продукция, изградена в предприятието.</w:t>
              <w:br/>
              <w:t xml:space="preserve">3. Контрол върху производствените разходи.</w:t>
              <w:br/>
              <w:t xml:space="preserve">4. Насоки и методологии за проверка на готовата продукция.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КОНТРОЛ НА ФИНАНСОВИТЕ РЕЗУЛТАТИ И ФИНАНСОВО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насоки и задачи за контрол.</w:t>
              <w:br/>
              <w:t xml:space="preserve">2. Основни информационни източници за осъществяване на контролната дейност.</w:t>
              <w:br/>
              <w:t xml:space="preserve">3. Методологии за проверка и оценка на текущи и годишни финансови отчети.</w:t>
              <w:br/>
              <w:t xml:space="preserve">4. Проверете финансовите резултати.</w:t>
              <w:br/>
              <w:t xml:space="preserve">5. Насоки и начини за оценка на финансовото състояние на фирмите.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ЕasyCheck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Анализ и контрол на бизнеса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Handbook of International Quality Control, Auditing, Review, Other Assurance, and Related Services Pronouncements, 2023, IFAC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Institute of Internal Auditors. International Professional Practices Framewrk, USA,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Vona, L. Fraud Data Analytics Methodology.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International Fraud Handbook. Wiley, USA,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Corporate Fraud Handbook.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Matz A., M. USRY. Cost Accounting, Planing and Control, 8th ed., Cincinnati South – Western Publishing Co, 1984.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Gibson, C., P. Frishkoff. Financial Statement Analysis, 2th ed., Boston, 1983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 R., J. Edwards. Financial Accounting, 5th ed., Boston,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 Cadle, Debra Paul, Paul Turne. Business Analysis Techniques: 72 Essential Tools for Success, BCS, The Chartered Institute,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Debra Paul, James Cadle, Malcolm Eva, Craig Rollason, Jonathan Hunsley. Business Analysis. USA,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Howard Podeswa, The Business Analyst's Handbook. RentU.com. USA,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Giroux, G.,Cassell, C. Changing audit risk characteristics in the public client market. Research in Accounting Regulation, Research in Accounting Regulation, Elsevier, 31 July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Institute. Business Analysis for Practitioners: A Practice Guide,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Anderson, Ur., Head, M., Ramamoorti, Sr. and others. Internal Auditing, Assurance&amp; Advisory, IIA,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standards for auditing, assurance, and quality control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