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Опростени митнически процедури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ФСО-ККАСД-Б-338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ФСО-ККАСД-Б-338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 и практически казус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„Опростени митнически процедури” обхваща въпроси свързани със същността, ролята и приложението на опростените митнически процедури, действащата нормативна уредба в тази област и технологията на митническия контрол върху тях.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е насочено към подготовка на кадри за нуждите на митническата администрация и на митническите представители.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е необходимо да имат добри теоретични познания относно технологичните особености на митническия контрол при внос, износ и транзит на стоки, както и да са запознати с основните принципи на международната търговия и свързаните с нея търговски сделки.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лекции, дискусии, казуси, групови проекти, делови игри.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online (синхронни и асинхронни) лекции, участие в консултации, участие във форумите и чат-групите, лични контакти по телефон или e-mail, дискусии, казуси, онлайн тестове и изпитни модули.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Въз основа на обучението си по дисциплината, студентите следва да придобият: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знания и компетенции относно същността, разновидностите и възможностите за приложение на опростените митнически процедури, както и за ползите от тяхното използване за митническите администрации и бизнеса;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умения да събират и обработват информация относно необходимите условия за разрешаване на опростени митнически процедури, да избират подходящи средства и способи на митническия контрол, съответстващи на поставените цели и задачи в тази насока.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Международен институт за подготовка на митнически кадри, Париж, Франция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Технически университет Рига, Латвия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Мюнстер,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ОСНОВНИ НАСОКИ ЗА ОПТИМИЗИРАНЕ НА МИТНИЧЕСКИЯ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Потребности от оптимизиране на митническите процедури</w:t>
              <w:br/>
              <w:t xml:space="preserve">1.2. Насоки за оптимизиране на митническите процедури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ОПРОСТЕНИ ПРОЦЕДУРИ ПРИ ДЕКЛАРИРАНЕ НА СТОКИ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Опростено деклариране</w:t>
              <w:br/>
              <w:t xml:space="preserve">2.2. Вписване в отчетността на декларатора</w:t>
              <w:br/>
              <w:t xml:space="preserve">2.3. Самооценка</w:t>
              <w:br/>
              <w:t xml:space="preserve">2.4. Централизирано митническо оформяне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ОДОБРЕНИ ИКОНОМИЧЕСКИ ОПЕРАТОРИ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Ползи от статута ОИО</w:t>
              <w:br/>
              <w:t xml:space="preserve">3.2. Разпространение на концепцията за ОИО по света</w:t>
              <w:br/>
              <w:t xml:space="preserve">3.3. Условия за разрешаване на статут ОИО в 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ВЪЗМОЖНОСТИ ЗА ОПТИМИЗИРАНЕ НА МИТНИЧЕСКИТЕ ПРОЦЕДУРИ ПРИ ВНОС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Приложение на опростените процедури при внос на стоки</w:t>
              <w:br/>
              <w:t xml:space="preserve">4.2. Опростявания при митническите режими при внос на стоки</w:t>
              <w:br/>
              <w:t xml:space="preserve">4.3. Опростяване на документооборота при внос на стоки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ВЪЗМОЖНОСТИ ЗА ОПТИМИЗИРАНЕ НА МИТНИЧЕСКИТЕ ПРОЦЕДУРИ ПРИ ИЗНОС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Приложение на опростените процедури при износ на стоки</w:t>
              <w:br/>
              <w:t xml:space="preserve">5.2. Опростявания при митническите режими при износ на стоки</w:t>
              <w:br/>
              <w:t xml:space="preserve">5.3. Опростяване на документооборота при износ на стоки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ВЪЗМОЖНОСТИ ЗА ОПТИМИЗИРАНЕ НА МИТНИЧЕСКИТЕ ПРОЦЕДУРИ ПРИ ТРАНЗИТ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Приложение на опростените процедури при транзит на стоки</w:t>
              <w:br/>
              <w:t xml:space="preserve">6.2. Опростявания при митническите режими при транзит на стоки</w:t>
              <w:br/>
              <w:t xml:space="preserve">6.3. Опростяване на документооборота при транзит на стоки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ОПТИМИЗИРАНЕ НА ГРАНИЧНИТЕ МЕРКИ ЗА МИТНИЧЕСКИ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Обслужване на едно гише – Single Window</w:t>
              <w:br/>
              <w:t xml:space="preserve">7.2. „Зелени“ коридори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РОЛЯ НА МЕЖДУНАРОДНИТЕ ОРГАНИЗАЦИИ ЗА ОПТИМИЗИРАНЕ НА МИТНИЧЕСКИЯ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Световна митническа организация</w:t>
              <w:br/>
              <w:t xml:space="preserve">8.2. Световна търговска организация</w:t>
              <w:br/>
              <w:t xml:space="preserve">8.3. FIATA </w:t>
              <w:br/>
              <w:t xml:space="preserve">8.4. Европейска комисия (DG TAXUD, DG TRADE)</w:t>
              <w:br/>
              <w:t xml:space="preserve">8.5. CLECAT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РОЛЯ НА ИНФОРМАЦИОННИТЕ ТЕХНОЛОГИИ ПРИ ОПТИМИЗИРАНЕТО НА МИТНИЧЕСКИЯ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Унифициран обмен на данни (C2C, C2B, C2G)</w:t>
              <w:br/>
              <w:t xml:space="preserve">9.2. Автоматизиране на митническите процедури</w:t>
              <w:br/>
              <w:t xml:space="preserve">9.3. Специализирани софтуерни приложения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ОПТИМИЗИРАНЕ НА МИТНИЧЕСКИЯ КОНТРОЛ И ИНТЕГРИТЕТ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Особености на интегритета от митническа гледна точка</w:t>
              <w:br/>
              <w:t xml:space="preserve">10.2. Влияние на оптимизацията на митническия контрол върху интегритета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 Алфа Агент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"Опростени митнически процедури"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ГАНЧЕВА, З., АНТОВ, М. Опростени митнически процедури, АИ Ценов, Свищов, 2024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Л., Практически наръчник на българския износител. Сиела, С., 1996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ГАНЧЕВА, З., АНТОВ, М., Сборник тестове, задачи и казуси по валутен и митнически контрол. Свищов, ФАБЕР,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Митническа хроника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Customs Journal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АНТОВ, М., Митнически контрол върху одобрените икономически оператори // Б и б л и о т е к а „Стопански свят”, Свищов, СА „Д. А. Ценов” 2017, бр. 133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АНТОВ, М. Митническо представителство. Сиела, София, 2021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Г. и др. Външно-икономическа дейност, София, Апис,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ДИМОВ, О. Европейски митнически контрол. София, Тракия-М,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КУЧЕВ, С., Митническо право, София, 1998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МАДАНСКИ, Ц., СТАВРЕВА, И, Основи на митническия контрол, София, УИ „Св. Климент Охридски“,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МЛАДЕНОВ, П. Митническо представителство и агентиране. София, Сиела,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МЛАДЕНОВ, П. Митнически процес и контрол. София, Сиела, 1998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М, ГАНЧЕВА, З., АНТОВ, М. и др. Митническа документация, София, Делова седмица Консулт,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М, ГАНЧЕВА, З., АНТОВ, М. Приложение на митническите режими и проблеми на контрола върху тях, Свищов, АИ ”Ценов”,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Uniformity of Customs Administration in the European Union, Bloomsbury, 2018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митниците // Обн. ДВ. бр. 15 от 6 Февруари 1998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№952/2013 на Европейския парламент и на Съвета за създаване на Митнически кодекс на Съюза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за изпълнение (ЕС) 2015/2447 на Комисията от 24 ноември 2015 г. за определяне на подробни правила за прилагането на някои разпоредби на Регламент (ЕС) № 952/2013 на Европейския парламент и на Съвета за създаване на Митнически кодекс на Съюза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Делегиран регламент на Комисията (EC) 2015/2446 от 28 юли 2015 г. за допълнение на Регламент (ЕС) № 952/2013 на Европейския парламент и на Съвета за определяне на подробни правила за някои от разпоредбите на Митническия кодекс на Съюза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1186/2009 на Съвета от 16 ноември 2009 година за установяване на система на Общността за митнически освобождавания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Одобрени икономически оператори - ръководство, TAXUD/B2/047/2011 – Rev.6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Устройствен правилник на Агенция „Митници“ // Обн. ДВ. бр. 25 от 18 Март 2014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http://www.customs.bg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http://info.mitnica.com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http://ec.europa.eu/taxation_customs/index_en.htm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http://www.wcoomd.org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Момчил Антов)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Зорница Петкова)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