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КОНТРОЛ И АНАЛИЗ НА СТОПАНСКАТА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Теория на контрола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ФСО-ККАСД-Б-325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ФСО-ККАСД-Б-325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Комбиниран тест с отворени 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изучаването на дисциплината "Теория на контрола" се цели да се запознаят студентите от специалност "Стопански и финансов контрол" с основите на организацията, методологията и инструментариума на финансовия контрол и неговите конкретни форми – одит, ревизия, инспекция, ранна контролна диагностика и проверка.  Стремежът е да се подготвят студентите за усвояване на  методиките на контрола, които се преподават в останалите научни курсове, формиращи цялостна научно-приложна област на финансовия контрол.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Същността и съдържанието на контрола се разглежда от гледна точка на мястото и ролята му в системата на управление и неговата социална природа. Обхванати са методологията, организацията, органите и техните контролни функции.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Съдържанието на курса обхваща въпросите на контрола в теоретически, правен и практически аспект. Усвояването на материала изисква известна подготовка на студентите по информатика, стопанско управление, право и философия.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извършва чрез използване на следните методи: лекции, дискусии и директни инструкции. В семинарните занятия се прилагат симулации и казуси. На студентите се възлагат за изпълнение индивидуални проекти. Създадена е възможност за онлайн обучение, провеждано в платформата за дистанционно и електронно обучение Стопанска академия "Д. А. Ценов".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синхронно и асинхронно. Методите при синхронно обучение са: онлайн лекции; консултации, демонстрации, дебати и дискусии чрез виртуални стаи, създадени в учебния курс на дисциплината в платформата за дистанционно и електронно обучение на Стопанска академия "Д. А. Ценов" - Свищов. Методите при асинхронно обучение са казуси, онлайн тестове, участие във форум и чат група.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 дисциплината "Теория на контрола" се разглеждат въпроси имащи основно значение за подготовка на студентите по основните направления на контролното въздействие, документалното оформяне на резултатите от контролната дейност и тяхната реализация. По обхват и съдържание учебната програма по дисциплината "Теория на контрола" осигурява методическа подготовка на бъдещите специалисти в областта на ревизионния, одиторския, данъчния, валутно-митническия контрол, вътрешно-финансовия контрол, контрола упражняван от органите на МВР, Сметна палата и другите специализирани контролни звена.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Edinburgh – гр. Единбург - Великобритания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Copenhagen – гр. Копенхаген - Дания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-гр. София - България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ИСТОРИЧЕСКО РАЗВИТИЕ НА КОНТРОЛА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Историческо развитие на контрола</w:t>
              <w:br/>
              <w:t xml:space="preserve">2. Фактори, обуславящи потребността от контрол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СЪЩНОСТНИ ХАРАКТЕРИСТИКИ НА КОНТРОЛА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Контролът като отношение</w:t>
              <w:br/>
              <w:t xml:space="preserve">2. Контролът като функция на управлението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ОБЕКТ, ПРЕДМЕТ, СУБЕКТ И ОБХВАТ НА КОНТРОЛА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Обект и предмет на контрола</w:t>
              <w:br/>
              <w:t xml:space="preserve">2. Субект на контрола</w:t>
              <w:br/>
              <w:t xml:space="preserve">3. Обхват на контрола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СИСТЕМЕН И ПРОЦЕСЕН ПОДХОД КЪМ КОНТРОЛА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Контролът като система и процес</w:t>
              <w:br/>
              <w:t xml:space="preserve">2. Елементи на контролния процес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ФУНКЦИИ И ПРИНЦИПИ НА КОНТРОЛА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Функции на контрола</w:t>
              <w:br/>
              <w:t xml:space="preserve">2. Принципи на контрола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ВИДОВЕ И ФОРМИ НА КОНТРОЛА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на контрола</w:t>
              <w:br/>
              <w:t xml:space="preserve">2. Форми на контрола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МЕТОДОЛОГИЧЕСКИ ИНСТРУМЕНТАРИУМ НА КОНТРОЛА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 на контрола</w:t>
              <w:br/>
              <w:t xml:space="preserve">2. Способи на контрола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 СРЕДСТВА И ИНФОРМАЦИОННИ ИЗТОЧНИЦИ НА КОНТРОЛА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Средства на контрола</w:t>
              <w:br/>
              <w:t xml:space="preserve">2. Информационни източници на контрола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 ПРАВНА РАМКА НА КОНТРОЛА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Законодателна рамка на контрола</w:t>
              <w:br/>
              <w:t xml:space="preserve">2. Международно признати стандарти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10. ИНСТИТУЦИОНАЛНА ХАРАКТЕРИСТИКА НА КОНТРОЛА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Институции на контрола</w:t>
              <w:br/>
              <w:t xml:space="preserve">2. Органи на контрола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11. ПРИЛОЖНИ АСПЕКТИ НА КОНКРЕТНИТЕ ФОРМИ НА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Външен одит</w:t>
              <w:br/>
              <w:t xml:space="preserve">2. Вътрешен одит</w:t>
              <w:br/>
              <w:t xml:space="preserve">3. Финансова инспекция</w:t>
              <w:br/>
              <w:t xml:space="preserve">4. Проверка и ревизия</w:t>
              <w:br/>
              <w:t xml:space="preserve">5. Надзор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12. ДОКУМЕНТИРАНЕ НА РЕЗУЛТАТИТЕ ОТ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Изисквания към приключвателни документи от контрола</w:t>
              <w:br/>
              <w:t xml:space="preserve">2. Съдържателна характеристика на приключвателни документи от контрола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13. МЕРКИ ЗА ВЪЗДЕЙСТВИЕ И ОТГОВОРНОСТИ, ТЪРСЕНИ В РЕЗУЛТАТ НА ОСЪЩЕСТВЕН КОНТРОЛФИНАНСОВ НАДЗОР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Мерки за въздействие</w:t>
              <w:br/>
              <w:t xml:space="preserve">2. Имуществена отговорност</w:t>
              <w:br/>
              <w:t xml:space="preserve">3. Дисциплинарна отговорност</w:t>
              <w:br/>
              <w:t xml:space="preserve">4. Административна отговорност</w:t>
              <w:br/>
              <w:t xml:space="preserve">5. Наказателна отговорност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14. КООРДИНАЦИЯ И ВЗАИМОДЕЙСТВИЕ МЕЖДУ КОНТРОЛНИТЕ ОРГАНИОТГОВОРНОСТИ, ТЪРСЕНИ ВЪЗ ОСНОВА НА РЕЗУЛТАТИТЕ ОТ УПРАЖНЕН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характеристика на координацията и взаимодействието</w:t>
              <w:br/>
              <w:t xml:space="preserve">2. Насоки и обхват на координацията и взаимодействието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15. ОЦЕНКА НА ЕФЕКТИВНОСТТА НА КОНТРОЛНАТА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Ключови аспекти на ефективността на контролната дейност</w:t>
              <w:br/>
              <w:t xml:space="preserve">2. Критерии и показатели за оценка на ефективността на контролната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16. КОНТРОЛЪТ И ИНФОРМАЦИОННИТЕ ТЕХНОЛОГИИ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Информационните технологии и предизвикателствата пред системите за контрол </w:t>
              <w:br/>
              <w:t xml:space="preserve">2. Софтуерни решения, свързани с осъществяване на контрола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Теория на контрола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Г., КРУМОВ, Кр., СТОЙКОВА, П., КОСТОВА, С., АНТОВ, М. и др. Теория на контрола и анализа. Учебно пособие за дистанционно обучение. 2019, АИ "Ценов", Свищов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КРУМОВ, К. Контрол и контролно въздействие. // Б ъ л г а р с к и  счетоводител”, София, бр. 14, 2004 г., стр. 19-22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КРУМОВ, К. Контролът като властова функция. // Б ъ л г а р с к и  счетоводител, София, бр. 22, 2007, с. 20-26.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ЦВЕТКОВА, Н. Организационни и технологични аспекти на инвентаризацията на предприятието. // А к т и в, бр. 8,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ЦВЕТКОВА, Н. Някои основания за освобождаване от имуществена отговорност при инспекция. // А к т и в, бр. 3,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ЦВЕТКОВА, Н. Съвременни аспекти в развитието на НФО в Р България, ел. списание „Диалог”, бр. 2, 2011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ДАНЪЧНО-осигурителен процесуален кодекс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вътрешния одит в публичния сектор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държавната финансова инспекция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Комисията за финансов надзор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митниците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Национална агенция за приходите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независимия финансов одит и изразяването на сигурност по устойчивостта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Сметната палата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системи за финансово управление и контрол в публичния сектор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http://www.bulnao.government.bg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http://www.lex.bg/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http://www.ides.bg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http://minfin.bg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http://customs.bg/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www.nap.bg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www.adfi.minfin.bg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www.aop.bg/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http://dlib.uni-svishtov.bg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http://onlinelibrary.wiley.com/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http://www.scopus.com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Георги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Крум Крумов)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Пепа Стойкова)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Силвия Костова)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Надежда Цветкова)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Пепа Стойкова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