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инвестициите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"Контрол върху инвестициите" се цели да се запознаят студентите от специалност "Стопански и финансов контрол" с основите на организацията, методологията и инструментариума на вътрешния контрол върху вложенията, който се извършва във финансовите и нефинансовите дружества. Съдържанието на курса обхваща въпросите на контрола върху инвестициите  в теоретически, правен и практически аспект.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програма са обхванати всички основни дейности и насоки на контрола върху вложенията. Подчертана е методическата връзка между насоките на контрола върху инвестициите, видовете контролни процедури и подходите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по-доброто усвояване на материала от студентите се изисква известна подготовка по теория на контрола, стопански и финансов контрол, финанси, кредитиране, информатика, стопанско управление и право. Стремежът е студентите да се подготвят съвместно с усвояването на методиките, преподавани в другите научни курсове, като специалисти с  формирана цялостна научно-приложна подготовка в областта на стопанския и финансов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он-лайн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курсови задания,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специалността "Стопански и финансов контрол" за изпълнители и методолози в областта на вътрешния финансов контрол в различните видове дружества от икономиката на страната. По обхват и съдържание учебната програма по дисциплината "Контрол върху инвестициите" осигурява методическа подготовка на бъдещите специалисти в областта на, вътрешно-фирмения контрол, осъществяван в дружествата от реалната икономика. Придобитите познания могат да се използват и в работата на Сметната палата или Държавната финансова инспекция при оценка на инвестиционни проекти, на бюджетните организации, както и в Комисията за финансов надзор при контрола на извършваните от публичните дружества инвестиции.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Exiter University – гр. Лондон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– гр. Копенхаген - Дания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– Великобритания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ИНВЕСТИЦИИТЕ И ИНВЕСТИЦИОННИЯ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инвестициите.</w:t>
              <w:br/>
              <w:t xml:space="preserve">2. Особености на различните видове инвестиции. </w:t>
              <w:br/>
              <w:t xml:space="preserve">3. Характерни черти и специфика на инвестиционния процес.  </w:t>
              <w:br/>
              <w:t xml:space="preserve">4. Същностна характеристика на фазите на инвестиционния процес.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КОНТРОЛА ВЪРХУ ВЛОЖЕНИЯТА.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контрола върху инвестициите. </w:t>
              <w:br/>
              <w:t xml:space="preserve">2. Обект, предмет, цел, задание и място на контрола върху инвестициите в системата в управлението. </w:t>
              <w:br/>
              <w:t xml:space="preserve">3. Особености на инвестиционния контрол.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КОНТРОЛА ВЪРХУ ИНВЕСТИЦИИТЕ.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Участници в инвестиционния процес,  техните права и задължения. </w:t>
              <w:br/>
              <w:t xml:space="preserve">2. Организация и органи  на вътрешния контрол в инвестиционния процес.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НА ИНВЕСТИЦИОННИЯ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методологията на контрола върху вложенията. </w:t>
              <w:br/>
              <w:t xml:space="preserve">2. Методи на контрола върху инвестициите. </w:t>
              <w:br/>
              <w:t xml:space="preserve">3. Способи на контрола върху инвестициите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РИСКА В ИНВЕСТИЦИОННИЯ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риска като неотменна черта на инвестиционния процес. </w:t>
              <w:br/>
              <w:t xml:space="preserve">2. Видове инвестиционен риск и фактори, които ги предизвикват. </w:t>
              <w:br/>
              <w:t xml:space="preserve">3. Методология на контрола върху риска от инвестициите. </w:t>
              <w:br/>
              <w:t xml:space="preserve">4. Методика за контрол на риска.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 ЕФЕКТИВНОСТТА ОТ ИНВЕСТИРАНЕТО.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и особености на ефективността от инвестирането. </w:t>
              <w:br/>
              <w:t xml:space="preserve">2. Методи за оценка на ефективността от инвестициите. </w:t>
              <w:br/>
              <w:t xml:space="preserve">3. Данъчно влияние върху ефективността от вложенията.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 НЕОБХОДИМОСТТА ОТ ИНВЕСТИРАНЕ.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необходимостта от инвестиране - цел и задачи. </w:t>
              <w:br/>
              <w:t xml:space="preserve">2. Анализ инвестиционните идеи и нагласата за извършване на вложения. </w:t>
              <w:br/>
              <w:t xml:space="preserve">3. Оценки на причините за инвестиране. </w:t>
              <w:br/>
              <w:t xml:space="preserve">4. Проверки за наличието на условия и ресурсни възможности за финансиране на вложения.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ФИНАНСИРАНЕТО НА ВЛОЖЕНИЯТА.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да се осигурят средства за  финансиране на инвестициите. </w:t>
              <w:br/>
              <w:t xml:space="preserve">2. Проверка на възможностите за финансиране със собствен капитал.</w:t>
              <w:br/>
              <w:t xml:space="preserve">3. Оценка на финансирането с привлечен капитал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ОБХВАТ НА КОНТРОЛА ПРИ ИЗБОРА НА ИНВЕСТИЦИОННО РЕШЕНИЕ.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инвестиционното решение за качествената реализация на вложенията. </w:t>
              <w:br/>
              <w:t xml:space="preserve">2. Проверка за спазването на правилата при избора на инвестиционно решение. </w:t>
              <w:br/>
              <w:t xml:space="preserve">3. Механизми за контрол върху правилното определяне на целта и критериите за оценка на вариантите.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ИНВЕСТИЦИИТЕ В ДЪЛГОТРАЙНИ МАТЕРИАЛНИ АКТИВИ.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инвестиционния проект и оценка на предвидените разходи.</w:t>
              <w:br/>
              <w:t xml:space="preserve">2. Проверки на разходите за изграждане.</w:t>
              <w:br/>
              <w:t xml:space="preserve">3. Проучване на начина за изпълнение на проекта.</w:t>
              <w:br/>
              <w:t xml:space="preserve">4. Контролни дейности по актуването на операциите, отчитането на разходите и приемането на обектите.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ВЛОЖЕНИЯТА ВЪВ ФИНАНСОВИ ДЪЛГОТРАЙНИ АКТИВИ.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  <w:br/>
              <w:t xml:space="preserve">1. Проверка на видовете финансовите активи. </w:t>
              <w:br/>
              <w:t xml:space="preserve">2. Проверка на начините за придобиване и продажба на финансовите дълготрайни активи. </w:t>
              <w:br/>
              <w:t xml:space="preserve">3. Възможности за оценка реалността на курсовете. </w:t>
              <w:br/>
              <w:t xml:space="preserve">4. Начини за оценка на риска и ефективността на финансовите дълготрайни активи.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ИНВЕСТИЦИИТЕ В НЕМАТЕРИАЛНИ ДЪЛГОТРАЙНИ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нематериалните дълготрайни активи като обект на контрола. </w:t>
              <w:br/>
              <w:t xml:space="preserve">2. Проверка на начините за придобиване на нематериални активи</w:t>
              <w:br/>
              <w:t xml:space="preserve">3. Проверка на първоначалната оценка на нематериалните активи</w:t>
              <w:br/>
              <w:t xml:space="preserve">4. Проверка на отчитането и оповестяването на нематериалните активи</w:t>
              <w:br/>
              <w:t xml:space="preserve"/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КОНТРОЛА ВЪРХУ ИНВЕСТИЦИИТЕ НА ПУБЛИЧНИТЕ ДРУЖЕСТВА.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Публичните дружества като обект на контрола върху инвестициите.</w:t>
              <w:br/>
              <w:t xml:space="preserve">2. Организация и обхват на външния контрол върху инвестициите на публичните дружества, извършван от Комисия по финансов надзор.</w:t>
              <w:br/>
              <w:t xml:space="preserve">3. Правомощия на Комисията за финансов надзор и нейните органи. </w:t>
              <w:br/>
              <w:t xml:space="preserve">4. Извършване на контролната дейност</w:t>
              <w:br/>
              <w:t xml:space="preserve"/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РЕЗУЛТАТИТЕ ОТ ИНВЕСТИРАНЕТО.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Значение на контрола върху резултатите от инвестирането.</w:t>
              <w:br/>
              <w:t xml:space="preserve">2. Цел и обхват на контрола.</w:t>
              <w:br/>
              <w:t xml:space="preserve">3. Оценка на ценообразуването</w:t>
              <w:br/>
              <w:t xml:space="preserve">4. Оценка на потребността от нови вложенияте от инвестирането.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върху инвестициите.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ИГОНИНА, Л. Л. Инвестиции. Москва, Юристь, 2002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С., КРУМОВ, К., П. ДИМИТРОВ и др. Правни и методически аспекти на одита върху обществените поръчки. Свищов. Алманах научни изследвания. т. 24, част І.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Крум. Организация и насоки на вътрешния контрол върху инвестициите. // Г о д и ш н и к  на СА „Д. А. Ценов”. Т. CV. Свищов, СА „Д. А. Ценов”, 2005, с. 429-496.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Крум. Същност и особености на контрола върху инвестициите. Свищов, АИ “Ценов”, Юбилеен алманах. Научни изследвания – 1996 г., том 3, с. 49-74.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Крум. Контрол и контролно въздействие. // Б ъ л г а р с к и  счетоводител”, София,бр. 14, 2004 г., стр. 19-22.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 // Д ъ р ж а в е н  вестник, бр. 28 от 28.01.2003, посл. изм. бр 432 от 3.05.2016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концесиите. // Д ъ р ж а в е н  вестник, бр. 36 от 02.05.2006, посл. актуал. бр. 43 от 7.06.2016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 ъ р ж а в е н  вестник, бр. 105 от 22.12.2006, посл. актуал. бр. 95 от 8.12.2015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 ъ р ж а в е н  вестник, бр. 59 от 21.07.2006 г., посл. изм. бр. 43 от 7.06.2016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 ъ р ж а в е н  вестник, бр. 13 от 16.02.2016, посл. актуал. бр. 34 от 25.05.2016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// Д ъ р ж а в е н  вестник, бр. 95 от 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територията. // Д ъ р ж а в е н  вестник, бр. 1 от 2001, посл. актуал. бр. 51 от 5.07.2016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https://www.cifund.bg/bg/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https://investpro.bg/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https://www2.aop.bg/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