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Търговско посредничество и инвестиционно банкиране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Оценяването се осъществява на база представяне на зададените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по магистърски практикум е придобиване от студентите на практически и професионални знания и умения в областта на мениджмънта на търговската дейност, консолидиране и разширяване на компетенциите за вземане на сложни професионално-ориентирани решения при съблюдаване спецификата на магистърската програма. Практикумът е насочен към затвърждаване на придобитите знания, получени по време  на обучението в магистърската програма, развитие на способности за използване на познание в търговския и други сектори на икономиката, умения за самостоятелно събиране, анализиране и обобщаване на фактически данни в теоретично и емпирично-изследователска дейност. Така учебната дисциплина спомага подготовката на студентите за полагане на държавен изпит като финален етап от процеса на обучение и придобиване на ОКС „магистър“, съгласно утвърдения учебен план на магистърската програма.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Учебната програма е разработена върху базата на образователните стандарти за висше образование. В рамките на учебната програма по дисциплината се включва конспект с теми за подготовка на студентите за държавен изпит. Учебното съдържание на темите осигурява формиране и систематизиране на знания и умения по овладяване на методите и методиките на търговското научнопрактическо познание, компетенции за събиране, обработване, анализиране и оценяване на специализирана информация за изучаваните търговско-икономически явления и процеси, интегриране на комплексни източници на знание, формулиране на обосновани преценки и проектиране на решения в областта на търговското и инвестиционното посредничество.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стартиране и провеждане на магистърския практикум са необходими придобитите знания и умения по дисциплините: „Търговска политика“, „Търговско посредничество“, „Организация и отчитане на търговските сделки“, „Проектно консултиране“, „Инвестиционно банкиране“, „Финансови деривати“.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 и разработване на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проведения магистърски практикум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допълване и обогатяване на теоретичните постановки чрез тяхната проверка в търговската практика;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изучаване на спецификата и приложението на формите на търговско посредничество.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самостоятелно адаптиране на различните методи, способи, подходи съобразно динамиката на пазарната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разрешаване на възникнали управленски проблеми в областта на изучаваната проблематика и вземане на решения за бъдещи действия.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анализ на резултати от приложението на познатите от теорията модели, демонстриране на иновативно мислене при оценяване на резултатите;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проявяване на качества на инициативност, разбиране и ясно изразяване на отношение по решаването на сложни и непредвидени проблеми.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Приложни аспекти на търговската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Изследване на търговската политика като съвременна концепция на предприятието
</w:t>
              <w:br/>
              <w:t xml:space="preserve">2.	Проблеми на конкурентоспособността
</w:t>
              <w:br/>
              <w:t xml:space="preserve">3.	Анализиране и оценяване на качеството, дизайна, асортимента и търговската номенклатура като елементи на търговската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Приложни аспекти на основните форми на търговско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Приложение на комисионните и консигнационите осреднически операции в търговската практика
</w:t>
              <w:br/>
              <w:t xml:space="preserve">2.	Практическо приложение на факторинговото и франчайзинговото посредничество
</w:t>
              <w:br/>
              <w:t xml:space="preserve">3.	Приложение на лизинговите сделки в търговската практика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Приложение на специфичните посреднически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Практикоприложни аспекти на банковото и застрахователното посредничество
</w:t>
              <w:br/>
              <w:t xml:space="preserve">2.	Приложение на митническото и инвестиционното посредничество в търговската практика
</w:t>
              <w:br/>
              <w:t xml:space="preserve">3.	Използване на посреднически сделки в сферата на туризма
</w:t>
              <w:br/>
              <w:t xml:space="preserve">4.	Измерване на икономическата ефективност на търговските посреднически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Приложни аспекти на организацията и отчитането на 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Приложни аспекти на организацията на търговски сделки
</w:t>
              <w:br/>
              <w:t xml:space="preserve">2.	Специфика на документирането на търговските сделки
</w:t>
              <w:br/>
              <w:t xml:space="preserve">3.	Особености на отчитането на отделните видове търговски сделки
</w:t>
              <w:br/>
              <w:t xml:space="preserve">4.	Приложни аспекти на данъчното облагане на търговците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Практически аспекти на проектното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Приложни аспекти на управлението на проекти
</w:t>
              <w:br/>
              <w:t xml:space="preserve">2.	Изследване на видовете проекти и подготовката на проектите 
</w:t>
              <w:br/>
              <w:t xml:space="preserve">3.	Показатели за оценка ефективността на проектите – статични и динамични методи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Практикоприложни аспекти на инвестиционното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Приложни аспекти на обхвата на инвестиционното банкиране
</w:t>
              <w:br/>
              <w:t xml:space="preserve">2.	Изследване етапите на инвестиционно банкиране в практиката 
</w:t>
              <w:br/>
              <w:t xml:space="preserve">3.	Оценка и анализи на емисиите от ценни книжа 
</w:t>
              <w:br/>
              <w:t xml:space="preserve">4.	Проблеми на инвестиционното посредничество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Приложение на финансовите деривати в практиката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Практическо проучване на инвестиционните пазари 
</w:t>
              <w:br/>
              <w:t xml:space="preserve">2.	Практическо приложение на методите за оценяване на опции
</w:t>
              <w:br/>
              <w:t xml:space="preserve">3.	Приложни аспекти на основните опционни стратегии
</w:t>
              <w:br/>
              <w:t xml:space="preserve">4.	Използване на авангардни опционни стратегии в практиката
</w:t>
              <w:br/>
              <w:t xml:space="preserve">5.	Измерване на пазарния риск на дериватите – лихвени, валутни и кредитни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Л.. Търговска политика,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колектив, Организация и отчитане на търговските сделки, АИ Ценов, Свищов, 2018,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, С., Филипова, Т. Проектно консултиране, 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, С., Филипова, Т. Търговско посредничество, 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и колектив, Инвестиционно банкиране,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Финансови деривативи. Опциите, АВАНГАРД ПРИНТ,  Русе, 2015,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 др. Борси и борсови операции, АИ Ценов, Свищов, 2018, учебен курс в Платформа за дистанционно и електронно обучение на СА „Д.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Йоаннис Патиас, Силвия Илиева. Управление на риска в проект. С., УИ "Св. Климент Охридски", София,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М. Марката - личният почерк в бизнеса, Славена,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Бранд изследвания. УНСС,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Г. Развитие торговых организаций в современной экономике. М., Дашков и К,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чрез проекти. Благоевград, НБУ,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др. Търговска политика, Фабер, Велико Търново,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С. Илийчовски, Т. Филипова, П. Мидова, В. Перков. Въведение в търговския бизнес. АИ "Ценов", Свищов,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Финансови деривати. АБАГАР, В. Търново,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 Управление на проекти. Варна, Наука и икономика,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„Актив“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„Икономически и социални алтернативи“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„Бизнес и право“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Управление на качеството. Варна: Наука и икономика,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Durbin, M. All About Derivatives. McGraw Hill,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Taylor, F. Mastering Derivatives Markets: A Step-by-Step Guide to the Products, Applications and Risks. Prentice Hall1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Соловьева, Ю. Конкурентные преимущества и бенчмаркинг, Юрайт,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Цената и нейното влияние върху поведението на потребителите (при покупка на потребителски стоки в търговията на дребно), УНСС,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Гилина, Н. Бизнес  преговори, Гея - Либрис,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Хаджичонева, Р. Предприемачество, иновации и изкуствен интелект в България: Динамика и управление, УНСС,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Годин, С. Маркетинг на позволението, Lokus,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http://www.adex.ase.gr/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http://www.balans.bg/zakonodatelstvo/nss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http://www.bankofny.com/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http://www.barclayscapital.com/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https://www.bse-sofia.bg/bg/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 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http://www.derivativesportal.org/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http://www.fow.com/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http://www.lex.bg/laws/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http://www.marketing.spb.ru/read/m3/1.htm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 www.regal.bg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