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Проектно консултиране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под формата на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предоставя теоретични знания за същността и развитието на концепцията за консултиране по проекти. Анализирани са примерните фази от разработването и управлението на проекти. В практико-приложен план се представят възможности за оценка на риска и ефективността от проектите.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съдържанието са необходими базисни познания по: Основи на правото, Финанси, Търговско предприемачество, Търговско моделиране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могат да се прилагат: лекции, казуси, дискусии, индивидуални и групови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 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се придобиват: теоретични знания за професията консултиране, за етапите при разработване на проект, за фазите от жизнения цикъл; умения за успешно преминаване през предизвикателствата по управление на проект; компетенции за отчитане ефективността от проектните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Sydney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Westminster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Queensland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ЮЗУ - Благоевград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- Велико Търново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ОБХВАТ НА ПРОЕКТНОТО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консултирането </w:t>
              <w:br/>
              <w:t xml:space="preserve">2. Особености на проектното консултиране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СЪЩНОСТ НА ПРОЕКТИТЕ И ТЕХНИЯ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Дефиниционни аспекти на понятието „проект”</w:t>
              <w:br/>
              <w:t xml:space="preserve">2.	Теоретични измерения на процеса по управление на проекти </w:t>
              <w:br/>
              <w:t xml:space="preserve">2.1. Принципи на управление на проекта </w:t>
              <w:br/>
              <w:t xml:space="preserve">2.2. Функции по управление на проекти и критерии за оценка</w:t>
              <w:br/>
              <w:t xml:space="preserve">2.3.  Фактори, определящи успеха на проекта </w:t>
              <w:br/>
              <w:t xml:space="preserve">3. Жизнен цикъл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КЛАСИФИКАЦИЯ НА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проекти според тяхното съдържание</w:t>
              <w:br/>
              <w:t xml:space="preserve">2. Видове проекти според крайните резултати от тях</w:t>
              <w:br/>
              <w:t xml:space="preserve">3. Видове проекти според възможността за финансова оценка</w:t>
              <w:br/>
              <w:t xml:space="preserve">4. Видове проекти според направлението на разходите за тях</w:t>
              <w:br/>
              <w:t xml:space="preserve">5. Двумерна класификация</w:t>
              <w:br/>
              <w:t xml:space="preserve">6. Видове проекти според инициаторите</w:t>
              <w:br/>
              <w:t xml:space="preserve">7.	Видове проекти според времетраенето им</w:t>
              <w:br/>
              <w:t xml:space="preserve">8.	Видове проекти според стойността им</w:t>
              <w:br/>
              <w:t xml:space="preserve">9.	Видове проекти според източника на финансиране</w:t>
              <w:br/>
              <w:t xml:space="preserve">10.	Видове проекти според изпълнителите им</w:t>
              <w:br/>
              <w:t xml:space="preserve">11. Видове инвестиционни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ПОДГОТОВКА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Потребността на организацията </w:t>
              <w:br/>
              <w:t xml:space="preserve">2.	Стейкхолдъри</w:t>
              <w:br/>
              <w:t xml:space="preserve">3.	Начало на формулиране на проекта </w:t>
              <w:br/>
              <w:t xml:space="preserve">3.1. Цел и задачи на проекта </w:t>
              <w:br/>
              <w:t xml:space="preserve">3.2. Изисквания към целите</w:t>
              <w:br/>
              <w:t xml:space="preserve">3.3. Структура на задачите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ОЦЕНКА ИЗПЪЛНИМОСТТА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Предназначение и съдържание на анализа за изпълнимост </w:t>
              <w:br/>
              <w:t xml:space="preserve">2.	Последователност на анализа </w:t>
              <w:br/>
              <w:t xml:space="preserve">2.1. Техническа оценка </w:t>
              <w:br/>
              <w:t xml:space="preserve">2.2. Оценка за кадрова осигуреност</w:t>
              <w:br/>
              <w:t xml:space="preserve">2.3. Оценка за време</w:t>
              <w:br/>
              <w:t xml:space="preserve">2.4. Оценка за възможна съпротива </w:t>
              <w:br/>
              <w:t xml:space="preserve">2.5. Маркетингова оценка</w:t>
              <w:br/>
              <w:t xml:space="preserve">2.6. Финансова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ОСЪЩЕСТВЯВАНЕ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Ръководител на проекта</w:t>
              <w:br/>
              <w:t xml:space="preserve">2. Статут на проектната група</w:t>
              <w:br/>
              <w:t xml:space="preserve">3. Екип по проекта</w:t>
              <w:br/>
              <w:t xml:space="preserve">4. Начало на осъществяване на проекта </w:t>
              <w:br/>
              <w:t xml:space="preserve">4.1. Оперативно планиране на работата</w:t>
              <w:br/>
              <w:t xml:space="preserve">4.2. Описание на задачите (работните пакети)</w:t>
              <w:br/>
              <w:t xml:space="preserve">4.3. График за изпълнение на проекта</w:t>
              <w:br/>
              <w:t xml:space="preserve">4.4. Рискове при реализация на проекта</w:t>
              <w:br/>
              <w:t xml:space="preserve">4.5. Регулиране</w:t>
              <w:br/>
              <w:t xml:space="preserve">4.6. Разпределение на работата между участниците</w:t>
              <w:br/>
              <w:t xml:space="preserve">4.7. Планове за покупки и доставки</w:t>
              <w:br/>
              <w:t xml:space="preserve">4.8. Бюджет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КОНТРОЛ ВЪРХУ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контрола върху проекта</w:t>
              <w:br/>
              <w:t xml:space="preserve">2.	Отчетна документация </w:t>
              <w:br/>
              <w:t xml:space="preserve">2.1. Отчет за изпълнение на графика</w:t>
              <w:br/>
              <w:t xml:space="preserve">2.2. Отчет за разход на материални ресурси</w:t>
              <w:br/>
              <w:t xml:space="preserve">2.3. Отчет за разход на труд</w:t>
              <w:br/>
              <w:t xml:space="preserve">2.4. Отчет за предадени работи на външни изпълнители</w:t>
              <w:br/>
              <w:t xml:space="preserve">2.5. Отчет за изразходване на бюджета</w:t>
              <w:br/>
              <w:t xml:space="preserve">2.6. Междинен отчет</w:t>
              <w:br/>
              <w:t xml:space="preserve">2.7. Финален отчет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УПРАВЛЕНИЕ БЮДЖЕТА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бюджетирането при управление на проекти</w:t>
              <w:br/>
              <w:t xml:space="preserve">2.	Методика за формиране бюджета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УПРАВЛЕНИЕ РИСКА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риска на проект</w:t>
              <w:br/>
              <w:t xml:space="preserve">2. Управление на риска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ОЦЕНКА ЕФЕКТИВНОСТТА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Статични методи за оценка на проекти</w:t>
              <w:br/>
              <w:t xml:space="preserve">2. Динамични методи за оценка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Проектно консултиране. Учебен курс в Платформата за дистанционно и електронно обучение на СА “Д. А. Ценов“, https://dl.uni-svishtov.bg,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Воденичарова, М. Управление на проекти в логистиката и веригите на доставки. София, ИК-УНСС,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изпълнение на проекти. Програма за подкрепа на неправителствените организации в България по Финансовия механизъм на ЕИП 2009-2014 г.,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„Управление проектами и программами“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Услуги по управленско консултиране / Ивайло Стоянов, Гергана Димчева . - София : Авангард Прима,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М. Управление проектом. Основы проектного управления. Москва, Кнорус,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Йоаннис Патиас, Силвия Илиева. Управление на риска в проект. С., УИ "Св. Климент Охридски",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 Танев, Симеон Петров. Теория на управлението в публичната сфера, С., УИ "Св. Климент Охридски"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Поляков, Н. , Мотовилов, О., Лукашов, Н. Управление инновационными проектами. М, Юрайт, 2017 г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21500:2021 Управление на проект, програма и портфолио. Контекст и понятия (ISO 21500:2021) (на бълг. език);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21502:2021 Управление на проекти, програми и портфолио. Указания за управление на проекти (ISO 21502:2020) (на англ. език)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21503:2022 Управление на проекти, програми и портфолиа. Указания за управление на програми (ISO 21503:2022) (на английски език);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21504:2022 Управление на проекти, програми и портфолиа. Указания за управление на портфолио (ISO 21504:2022) (на английски език);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21505:2017 Управление на проекти, програми и портфолиа. Насоки за стратегическо управление (на бълг. език)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https://library.fes.de/pdf-files/bueros/sofia/07774.pdf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