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Организация и отчитане на търговските сделки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е тест, който обхваща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"Организация и отчитане на търговските сделки" компилира както фундаментални теоретични постановки за същността на основните търговски сделки, така и практико-приложни особености на тяхното отчитане. Целта е да се предоставят икономически познания от разнороден характер, свързани с детерминиране, данъчно облагане и счетоводно отчитане на търговските сделки.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съдържанието е необходимо студентите да имат предварителна подготовка по дисциплини, като: Въведение в търговията, Търговско право, Счетоводство, Търговско представителство и посредничество, Управление на собствеността и др. Те трябва да познават изискванията на Търговския закон за упражняване на търговска дейност и сключване на търговски сделки; регламентите в Закона за счетоводството и данъчните закони относно търговските сделки.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могат да се прилагат: лекции, казуси, дискусии, групови и индивидуални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обуславя използването на методи на преподаване, като: on-line лекции, on-line казуси, мозъчна атака, директни инструкции, ситуационни методи, опитни (емпирични) методи и др. 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знания за теоретичната същност на търговските сделки; организирането на търговски сделки от гледна точка на съответната страна; самостоятелно интерпретира придобитите знания при решаване на учебни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умения да се използват методи и средства, позволяващи решаване на сложни задачи, свързани с търговските сделки; да се прилага логическо мислене и да се проявява новаторство и творчески подход при вземане на решения, свързани с търговските сделки;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компетенции относно управление на търговски сделки; проявява на творчество и инициативност в търговската дейност; оценка на собствената квалификация и умения и да се планира необходимостта от разширяване и актуализиране на компетенциите; изразяване на отношение по качествени и количествени описания и оценки на търговските сделки; събиране, класифициране, оценяване и интерпретиране на данни от областта с цел решаване на конкретни задачи; анализиране и използване на нови стратегически подходи за търговия.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Sheffield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Wolongong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New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ОБЩА ХАРАКТЕРИСТИКА НА 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класификация на търговските сделки</w:t>
              <w:br/>
              <w:t xml:space="preserve">2.	Елементи на търговските сделки</w:t>
              <w:br/>
              <w:t xml:space="preserve">3.	Технологичен цикъл на сделката за покупко-продажба</w:t>
              <w:br/>
              <w:t xml:space="preserve">4. Права и задължения по търговските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ДОКУМЕНТИРАНЕ НА 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класификация на документите за оформяне на търговски сделки </w:t>
              <w:br/>
              <w:t xml:space="preserve">2.	Търговски документи</w:t>
              <w:br/>
              <w:t xml:space="preserve">3.	Транспортни (товарни, превозни) документи</w:t>
              <w:br/>
              <w:t xml:space="preserve">4.   Застрахователни документи</w:t>
              <w:br/>
              <w:t xml:space="preserve">5.   Митнически документи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ОРГАНИЗАЦИЯ НА РАЗПЛАЩАНИЯТА ПРИ ТЪРГОВСКИТЕ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плащанията по търговските сделки</w:t>
              <w:br/>
              <w:t xml:space="preserve">2. Организация на плащанията по търговските сделки чрез кредитен превод</w:t>
              <w:br/>
              <w:t xml:space="preserve">3. Организация на плащанията по търговските сделки чрез директен дебит</w:t>
              <w:br/>
              <w:t xml:space="preserve">4. Организация на плащанията по търговските сделки чрез платежни и предплатени карти</w:t>
              <w:br/>
              <w:t xml:space="preserve">5. Организация на плащанията по търговските сделки чрез акредитив</w:t>
              <w:br/>
              <w:t xml:space="preserve">6. Организация на плащанията по търговските сделки чрез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ОРГАНИЗАЦИЯ И ОТЧИТАНЕ НА ТЪРГОВСКИТЕ СДЕЛКИ С ИНТЕЛЕКТУАЛНА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и обхват на интелектуалната собственост</w:t>
              <w:br/>
              <w:t xml:space="preserve">2. Икономически и правни аспекти на търговските сделки с интелектуална собственост</w:t>
              <w:br/>
              <w:t xml:space="preserve">3. Авторско право и сродните му права</w:t>
              <w:br/>
              <w:t xml:space="preserve">4. Икономическа обосновка при покупко-продажбата на лицензии</w:t>
              <w:br/>
              <w:t xml:space="preserve">5. Особености на отчитане на търговските сделки с интелектуална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ОРГАНИЗАЦИЯ И ОТЧИТАНЕ НА КОМИСИОННИТЕ ТЪРГОВСКИ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комисионните търговски сделки</w:t>
              <w:br/>
              <w:t xml:space="preserve">2. Правни аспекти на комисионните сделки</w:t>
              <w:br/>
              <w:t xml:space="preserve">3. Организация на комисионните сделки </w:t>
              <w:br/>
              <w:t xml:space="preserve">4. Данъчни аспекти на комисионните сделки </w:t>
              <w:br/>
              <w:t xml:space="preserve">5. Особености на отчитането на комисионните търговски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ОРГАНИЗАЦИЯ И ОТЧИТАНЕ НА ЛИЗИНГОВИТЕ ТЪРГОВСКИ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историческо развитие на лизинговите сделки</w:t>
              <w:br/>
              <w:t xml:space="preserve">2.	Форми на лизинговите търговски сделки </w:t>
              <w:br/>
              <w:t xml:space="preserve">3.	Правни и данъчни аспекти на лизинговите сделки</w:t>
              <w:br/>
              <w:t xml:space="preserve">4.	Особености на  отчитане на лизинговите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ОРГАНИЗАЦИЯ И ОТЧИТАНЕ НА СДЕЛКИТЕ С НЕДВИЖИМИ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характеристики на недвижимите имоти</w:t>
              <w:br/>
              <w:t xml:space="preserve">2.	Субекти на пазара на недвижими имоти</w:t>
              <w:br/>
              <w:t xml:space="preserve">3.	Основни сделки с недвижими имоти – видове и технология на сключване</w:t>
              <w:br/>
              <w:t xml:space="preserve">4.	Особености на отчитане на сделките с недвижими имоти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ОРГАНИЗАЦИЯ И ОТЧИТАНЕ НА ФАКТОРИНГОВИТЕ ТЪРГОВСКИ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1.Теоретични и еволюционни измерения на факторинга в България</w:t>
              <w:br/>
              <w:t xml:space="preserve">2. Видове факторингови сделки</w:t>
              <w:br/>
              <w:t xml:space="preserve">3. Правни аспекти на факторинговите сделки</w:t>
              <w:br/>
              <w:t xml:space="preserve">4. Особености на отчитане на факторинговите търговски сделки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ОРГАНИЗАЦИЯ И ОТЧИТАНЕ НА ФРАНЧАЙЗИНГОВИТЕ ТЪРГОВСКИ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измерения на франчайзинга</w:t>
              <w:br/>
              <w:t xml:space="preserve">2. Правна уредба на франчайзинга </w:t>
              <w:br/>
              <w:t xml:space="preserve">3. Модели за определяне на франчайзинговата цена</w:t>
              <w:br/>
              <w:t xml:space="preserve">4. Особености на отчитане на франчайзинговите търговски сделки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ДАНЪЧНО ОБЛАГАНЕ ПЕЧАЛБАТА НА ТЪРГОВЦИТЕ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и източници на печалбата</w:t>
              <w:br/>
              <w:t xml:space="preserve">2.	Механизъм на данъчно облагане печалбата  на търговците</w:t>
              <w:br/>
              <w:t xml:space="preserve">3.	Особености на отчитане на данъчното облагане печалбата на търговците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 и кол. Организация и отчитане на търговските сделки. Свищов, АИ Ценов. Учебен курс в Платформата за дистанционно и електронно обучение на СА “Д. А. Ценов“, https://dl.uni-svishtov.bg,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 Търговско представителство и посредничество. Учебник за дистанционно обучение. Свищов, АИ Ценов,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Актив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Счетоводство, данъци и право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Филипов, В. Ново счетоводно законодателство, закон за счетоводството, авторски  коментар, приложения, ИК Труд и право, ч. Първа,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А., Брезоева, Б., Костов, Б., Филипов, В., Милев, С. Ново счетоводно законодателство,  Национални счетоводни стандарти. Труд и право, ч. Втора,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2020 – част 1 и част 2. Сиби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Златанов, Б. Договорът за финансов лизинг. В. Търново : Унив. изд. Св. св. Кирил и Методий,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 Федулова и др. Лизинг. Теория и практика финансорования. М. КноРус,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Български законник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12 - Данъци върху дохода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18 - Приходи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МСС 17 - Лизинг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lex.bg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