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под формата на тест със закрити и открити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дисциплината е насочено към теоретическо и практическо усвояване на търговската политика като съвременна философия на предприятието. В съдържанието на дисциплината са преплетени в едно цяло стокови и организационни проблеми. Тази политика се формира при определянето на такива статични елементи като: качество, дизайн, асортимент, номенклатура и др. Всичко това формира в студентите умения и навици да организират своята дейност съобразно изискванията на потребителите.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"Търговска политика" е съобразена с получените знания по дисциплината "Икономика на търговията"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представяне на учебния материал се използват лекции, семинарни занятия, курсови разработки, проекти, казуси, делови игри, онлайн тестови и изпитни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 Представянето на учебния материал се осъществява чрез лекции, семинарни занятия, курсови разработки, казуси и делови игри, както и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изучаващи "Търговска политика" трябва да придобият знания, умения и компетенции за формиране на продуктовия портфейл, за избор на адекватна стратегия, за избор на качество, решение за регистрация на търговска марка и други решения за повишаване конкурентоспособността на търговското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ТЪРГОВСКА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Обхват на търговската политика</w:t>
              <w:br/>
              <w:t xml:space="preserve">2.	Характеристика и равнища на стоката</w:t>
              <w:br/>
              <w:t xml:space="preserve">3.	Групировка на стоките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ИЗСЛЕДВАНЕ ПОВЕДЕНИЕТО НА ПОТРЕБИТЕЛИТЕ ПРИ ПОКУПКА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Храктеристика на изследване поведението на потребителите и фактори, влияещи върху него</w:t>
              <w:br/>
              <w:t xml:space="preserve">2.	Етапи на процеса на вземане нарешение за покупка</w:t>
              <w:br/>
              <w:t xml:space="preserve">3.	Изследване поведението на потребителите в България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КАЧЕСТВО НА СТОКИТЕ И УСЛУГИТЕ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Качество – същност, определение, елементи</w:t>
              <w:br/>
              <w:t xml:space="preserve">2.	Системи за управление на качеството</w:t>
              <w:br/>
              <w:t xml:space="preserve">3.	Подходи за управление на качеството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ДИЗАЙН НА СТОКИТЕ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Роля на дизайна в търговската политика</w:t>
              <w:br/>
              <w:t xml:space="preserve">2.	Видове дизайн</w:t>
              <w:br/>
              <w:t xml:space="preserve">3.	Правна закрила на промишления дизайн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ТЪРГОВСКИ МАРКИ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Търговска маркта – определение, същност, компоненти</w:t>
              <w:br/>
              <w:t xml:space="preserve">2.	Видове търговски марки</w:t>
              <w:br/>
              <w:t xml:space="preserve">3.	Функции на търговските марки</w:t>
              <w:br/>
              <w:t xml:space="preserve">4.	Стратегии за използване на търговските марки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СТАНДАРТИЗАЦИЯ И СЕРТИФИКАЦИЯ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особености на процеса на стандартизация</w:t>
              <w:br/>
              <w:t xml:space="preserve">2.	Категории стандарти</w:t>
              <w:br/>
              <w:t xml:space="preserve">3.	Същност и принципи на сертификацията. Видове сертификация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ТЪРГОВСКИ АСОРТИМЕНТ И ТЪРГОВСКА НОМЕНКЛАТУРА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търговския асортимент и търговската  номенклатура</w:t>
              <w:br/>
              <w:t xml:space="preserve">2. Параметри на търговската номенклатура</w:t>
              <w:br/>
              <w:t xml:space="preserve">3. Асортиментна политика на предприятието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КОНКУРЕНТОСПОСОБНОСТ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конкуренцията</w:t>
              <w:br/>
              <w:t xml:space="preserve">2. Движещи сили на конкуренцията</w:t>
              <w:br/>
              <w:t xml:space="preserve">3. Равнища на конкурентоспособност</w:t>
              <w:br/>
              <w:t xml:space="preserve">4. Видове конкуренция</w:t>
              <w:br/>
              <w:t xml:space="preserve">5. Конкурентни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Илиева, Л.. Търговска политика, АИ Ценов, Свищов, 2017,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 и колектив. Стокова политика и реклама. АИ Ценов, Свищов, 2021,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Балева, В. Продуктова политика, УИ Стопанство, София, 2007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Б. Цената и нейното влияние върху поведението на потребителите (при покупка на потребителски стоки в търговията на дребно), УНСС,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Годин, С. Маркетинг на позволението, Lokus,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Христулев, Г. Бизнес без конкуренция, Вдъхновения,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А. Привличане на клиенти, Вдъхновения,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М. Марката - личният почерк в бизнеса, Славена,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Хофман, Г. Емоцията на марката, Lokus,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Желев, С. Бранд изследвания. УНСС, София,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"Хранително вкусова промишленост"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http://www.lex.bg/laws/ldoc/2135607845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http://www.marketing.spb.ru/read/m3/1.htm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https://vesti.bg/bulgaria/obshtestvo/bylgariia-izostava-v-obrazovatelna-klasaciia-5999956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