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собствеността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ФПТБ-КТБ-М-308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ФПТБ-КТБ-М-308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е тест с въпроси и казус.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Основното предназначение на дисциплината "Управление на собствеността" е да предостави теоретични и практически знания за същността и особеностите на собствеността като икономическа категория. Разгледани са основните видове собственост – държавна, общинска и корпоративна. Едновременно с това е акцентирано на принципите и етапите за управление на държавна и общинска собственост. Отделено е внимание на възможностите за създаване на публично-частни партньорства от държавни и общински структури.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Разгледани са основните подходи за управление на корпоративна собственост, като е акцентирано върху особеностите  на управление на различните собствености на предприятието.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притежават достатъчно теоретични и аналитични знания и умения в областта на социално-икономическата наука, както и креативно иновативно мислене, усвоени от съдържанието на дисциплините, включени във фундаменталния блок – "Икономикс", "Основи на счетоводството" и специализираните дисциплини „Икономика на търговията“ и „Търговски операции с интелектуална собставеност“, "Търговско представителство и посредничество" за да могат успешно да усвоят учебното съдържание, предвидено в дисциплината "Управление на собствеността".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„Управление на собствеността“ се използват следните методи на преподаване за постигането на целите на обучението: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Ролеви игри – студентите приемат ролята на действащи управляващи на различните видове собственост;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Мозъчна атака и други методи – целта е генериране на нови идеи за управлението на наличната собственост;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Казуси – разглеждат се казуси, свързани с вземането на управленски решения, относно управлението на собствеността;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Дискусии върху примери от практиката – представят се и се анализират действащи управленски практики при различните видове собственост.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Лекции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Директни инструкции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проблемно-ориентирано обучение,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усвояването на учебното съдържание по дисциплината „Управление на собствеността“, студентите ще притежават теоретични и практически знания, умения и компетенции в следните области на управление на собствеността: анализ и управление на общинската собственост, корпоративна собственост, публично-частните партньорства, концесията, като форма на управление на собствеността, и моделите за управление на корпоративната собственост.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Economics,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Cracow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 Wroclaw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УНСС,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Икономически университет, Варна,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СОБСТВЕНОСТТА, КАТО ОБЕКТ НА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Дефиниране на собствеността</w:t>
              <w:br/>
              <w:t xml:space="preserve">2. Видове собственост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УПРАВЛЕНИЕ НА ДЪРЖАВНАТА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държавната собственост</w:t>
              <w:br/>
              <w:t xml:space="preserve">2. Управление на държавната собственост (УДС)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УПРАВЛЕНИЕ НА ОБЩИНСКА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общинската собственост</w:t>
              <w:br/>
              <w:t xml:space="preserve">2. Управление на общинската собственост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КОНЦЕСИЯТА, КАТО ФОРМА НА УПРАВЛЕНИЕ НА СОБСТВЕНОСТТА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основи на концесията</w:t>
              <w:br/>
              <w:t xml:space="preserve">2. Обекти и субекти на концесиониране</w:t>
              <w:br/>
              <w:t xml:space="preserve">3. Етапи на концесиониране</w:t>
              <w:br/>
              <w:t xml:space="preserve">4. Договор за концесия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ПУБЛИЧНО-ЧАСТНИ ПАРТНЬОРСТВА ПРИ УПРАВЛЕНИЕТО НА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Дефиниционни съждения за публично-частните партньорства</w:t>
              <w:br/>
              <w:t xml:space="preserve">2. Видове публично-частни партньорства</w:t>
              <w:br/>
              <w:t xml:space="preserve">3. Източници за финансиране на публично-частни партньорства</w:t>
              <w:br/>
              <w:t xml:space="preserve">4. Процедура за осъществяване на публично-частни партньорства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КОРПОРАЦИЯ И КОРПОРАТИВНА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Еволюционни аспекти на корпорациите</w:t>
              <w:br/>
              <w:t xml:space="preserve">2. Теоретични постановки и дефиниции на термина „корпорация”</w:t>
              <w:br/>
              <w:t xml:space="preserve">3. Същност и характеристика на корпоративната собственост</w:t>
              <w:br/>
              <w:t xml:space="preserve">4. Управление на корпоративната собственост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КОРПОРАТИВНО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постановки на понятието “корпоративно управление”</w:t>
              <w:br/>
              <w:t xml:space="preserve">2. Международни стандарти и основополагащи принципи на корпоративно управление</w:t>
              <w:br/>
              <w:t xml:space="preserve">3. Пазар на корпоративен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УПРАВЛЕНИЕ НА КОРПОРАТИВНАТА НЕДВИЖИМА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управлението на корпоративната недвижима собственост</w:t>
              <w:br/>
              <w:t xml:space="preserve">2. Етапи на управление на корпоративната недвижима собственост</w:t>
              <w:br/>
              <w:t xml:space="preserve">3. Данъчно облагане на доходите, реализирани от сделки с недвижима собственост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УПРАВЛЕНИЕ НА СОБСТВЕНОСТТА ВЪВ ФИНАНСОВИ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финансовите инструменти</w:t>
              <w:br/>
              <w:t xml:space="preserve">2. Етапи на управление на корпоративната собственост във финансови инструменти</w:t>
              <w:br/>
              <w:t xml:space="preserve">3. Данъчно облагане на доходите, реализирани от притежаване или разпореждане с финансови инструменти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УПРАВЛЕНИЕ НА СОБСТВЕНОСТТА В НЕМАТЕРИАЛНИ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Дефиниционни съждения за обхвата на нематериалните активи</w:t>
              <w:br/>
              <w:t xml:space="preserve">2. Технология на управлението на собствеността в нематериални активи</w:t>
              <w:br/>
              <w:t xml:space="preserve">3. Данъчно облагане на доходите, реализирани от сделки с нематериални активи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УПРАВЛЕНИЕ НА СОБСТЕВНОСТ В ДЪЩЕРНИ ДРУЖЕСТВА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предпоставки за създаване на дъщерни дружества</w:t>
              <w:br/>
              <w:t xml:space="preserve">2. Етапи на управление на собствеността в дъщерни дружества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Филипова Т., Кънев П. (2021). Управление на собствеността. Свищов: АИ Ценов, платформа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Керемидчиев, С. и др. (2021). Корпоративно управление на държавните предприятия: В търсене на решения. София: БАН.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„Собственост и право”.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"Фасилитис".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"Икономически и социални алтернативи".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"Бизнес и право".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Етажна собственост. София: Сиби.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Интелектуална собственост – част ІІ. София: Сиби.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 (2022). Възможности за извеждане на индикативна стойност на търговско предприятие.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Илиева, В. (2023). Усъвършенстване на инвестиционния процес в публичния сектор. София: Издателски комплекс –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Гилина, Н. (2020). Институционални условия за минимизиране на транзакционните разходи при реализацията на отношенията на собственост: На пазара на жилищни имоти. София: Авангард Прима.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Саенко, И. А., Сарченко, В. И., Рудских. В. В. (2023). Экспертиза и управление недвижимостью. Практики. Красноярск: СФУ.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Рудских В. В., Кашина Е. В., Крелина Е. В. (2024). Проектное финансирование жилой недвижимости в условиях цифровой трансформации отрасли. Красноярск: СФУ.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Haupt, K., et. al. (2021). Property Management. (3rd ed.). Rockwell Publishing.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Alexander, A., Muhlebach, R. (2024). Managing and Leasing Commercial Properties. (3rd ed.). CPM.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собствеността.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държавната собственост.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етажната собственост.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общинската собственост.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мониторинга, управлението и контрола на концесиите.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https://nkr.government.bg/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Светослав Илийчовски)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