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Публични търгове и обществени поръчки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„Публични търгове и обществени поръчки“ е специална учебна дисциплина, изучавана от студентите, обучаващи се в специалност „Публична администрация” от ОКС „бакалавър” в редовна, задочна и дистанционна форма на обучение. Целта на настоящата дисциплина е да даде на студентите общи и специални знания за същността, предмета, процедурите и механизмите на подготовката, организацията и провеждането на публичните търгове и обществените поръчки. Потребността от изучаването на дисциплината се налага от нарастващата роля и място на публичните търгове и обществените поръчки в национален и световен мащаб, като резултат от глобализацията на икономиката и трансформацията на бизнеса и на публичните институции в съвременните условия. Настоящата дисциплина има теоретичен и практикоприложен характер и разглежда публичните търгове и обществените поръчки като универсални формализирани технологии за ефективен анализ и оценка на конкурентни предложения за осъществяване на проекти. Базовите теми по учебната дисциплина са свързани с усвояване на знания за условията по възлагането на обществени поръчки, провеждането на публични търгове и конкурси за проекти. Тематиката на изучаваната дисциплина е в съответственост с изискванията за развитието на знанията, практическите умения и компетенции на студентите от специалността „Публична администрация“ при публичните търгове и обществените поръчки, като значима предпоставка за адаптиране на българската публична администрация към европейската административна теория и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 „Публични търгове и обществени поръчки“ са полезни придобитите знания и умения по дисциплините "Микроикономика", "Макроикономика", "Административно и териториално устройство", "Основи на публичната администрация"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подготовката, организацията и провеждането на публични търгове и обществени поръчки.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Костромской государственный университет имени Н. А. Некрасова – Кострома, Русия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Portland State University - Portland,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ПРАВИЛА И РЕД ЗА ВЪЗЛАГАНЕ НА ОБЩЕСТВЕНИ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обществена поръчка, начало и законодателно регламентиране на обществените поръчки в България</w:t>
              <w:br/>
              <w:t xml:space="preserve">2. Предпоставки за провеждане на обществени поръчки, изключения от приложното поле на Закона за обществените поръчки, запазени обществени поръчки</w:t>
              <w:br/>
              <w:t xml:space="preserve">3. Дефиниране на възложителите на обществени поръчки</w:t>
              <w:br/>
              <w:t xml:space="preserve">4. Подготовка на документация, откриване  и провеждане на процедура за обществена поръчка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УСЛОВИЯ ЗА ВЪЗЛАГАНЕ НА ОБЩЕСТВЕНИ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Предмет, цел и принципи на възлагане на обществени поръчки</w:t>
              <w:br/>
              <w:t xml:space="preserve">2.	Отличителни черти на обектите на обществени поръчки и на видовете възложители – публични и секторни </w:t>
              <w:br/>
              <w:t xml:space="preserve">3.	Специфични условия за участие на юридическите лица с нестопанска цел в процедури за възлагане на обществени поръчки</w:t>
              <w:br/>
              <w:t xml:space="preserve">4.	Особености на процедурите за избор на изпълнител от бенефициенти на безвъзмездна финансова помощ от Европейските структурни и инвестиционни фондове</w:t>
              <w:br/>
              <w:t xml:space="preserve">5.	Смесени обществени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ПРОЦЕДУРИ ЗА ВЪЗЛАГАНЕ, СТОЙНОСТНИ ПРАГОВЕ И ПРОГНОЗНИ СТОЙНОСТИ 
НА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процедури за възлагане на обществени поръчки</w:t>
              <w:br/>
              <w:t xml:space="preserve">2.	Стойностни прагове на обществените поръчки</w:t>
              <w:br/>
              <w:t xml:space="preserve">3.	Методи за изчисляване на прогнозната стойност на обществените поръчки</w:t>
              <w:br/>
              <w:t xml:space="preserve">4.	Решения и обявления на възложителите на обществени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ДОКУМЕНТАЦИЯ И ИНФОРМАЦИЯ 
ЗА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Съдържание на документацията за обществени поръчки</w:t>
              <w:br/>
              <w:t xml:space="preserve">2.	Достъп до документацията чрез електронни средства</w:t>
              <w:br/>
              <w:t xml:space="preserve">3.	Разяснения по условията на процедурата</w:t>
              <w:br/>
              <w:t xml:space="preserve">4.	Покани до кандидатите</w:t>
              <w:br/>
              <w:t xml:space="preserve">5.	Публикуване и обмен на информацията за обществени поръчки</w:t>
              <w:br/>
              <w:t xml:space="preserve">6.	Поддържане на профил на купувача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ПОДГОТОВКА НА ПРОЦЕДУРАТА 
ЗА ОБЩЕСТВЕНИ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Предварителни действия на подготовката на процедурата – пазарни консултации и външно участие при подготовка на документацията</w:t>
              <w:br/>
              <w:t xml:space="preserve">2.	Изисквания при определяне на сроковете за получаване на оферти и заявления за участие</w:t>
              <w:br/>
              <w:t xml:space="preserve">3.	Специални условия за изпълнениe на поръчките</w:t>
              <w:br/>
              <w:t xml:space="preserve">4.	Техническа спецификация. Маркировка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ИЗИСКВАНИЯ КЪМ КАНДИДАТИТЕ И УЧАСТНИЦИТЕ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Основания за отстраняване на кандидатите и участниците</w:t>
              <w:br/>
              <w:t xml:space="preserve">2.	Мерки за доказване на надеждност</w:t>
              <w:br/>
              <w:t xml:space="preserve">3.	Критерии за подбор на кандидатите и участниците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ПРОВЕЖДАНЕ И ПРИКЛЮЧВАНЕ 
НА ПРОЦЕДУРИ ЗА ВЪЗЛАГАНЕ НА ОБЩЕСТВЕНИ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критерии за възлагане на поръчките</w:t>
              <w:br/>
              <w:t xml:space="preserve">2.	Оценка на разходите за целия жизнен цикъл</w:t>
              <w:br/>
              <w:t xml:space="preserve">3.	Видове процедури, прилагани от публични възложители </w:t>
              <w:br/>
              <w:t xml:space="preserve">4.	Специфични техники и инструменти за възлагане на обществени поръчки – рамково споразумение, динамични системи за покупки, електронен търг, електронни каталози, централизирано възлагане</w:t>
              <w:br/>
              <w:t xml:space="preserve">5.	Провеждане на процедури за възлагане на обществени поръчки </w:t>
              <w:br/>
              <w:t xml:space="preserve">6.	Приключване на процедури за възлагане на обществени поръчки</w:t>
              <w:br/>
              <w:t xml:space="preserve">7.	Гаранции за изпълнение </w:t>
              <w:br/>
              <w:t xml:space="preserve">8.	Сключване на договор за обществена поръчка</w:t>
              <w:br/>
              <w:t xml:space="preserve">9.	Досие на обществена поръчка</w:t>
              <w:br/>
              <w:t xml:space="preserve">10.	Специални правила при възлагане на обществени поръчки от секторни възложители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СПЕЦИФИКИ НА ОРГАНИЗАЦИЯТА И ПРОВЕЖДАНЕТО НА ПУБЛИЧНИ ТЪРГОВЕ И КОНКУРСИ ЗА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Обявяване на предварителна квалификация</w:t>
              <w:br/>
              <w:t xml:space="preserve">2.	Предоставяне на документи на заинтересованите оференти</w:t>
              <w:br/>
              <w:t xml:space="preserve">3.	Избор на оференти на база представените документи</w:t>
              <w:br/>
              <w:t xml:space="preserve">4.	Представяне на тръжните условия на оферентите, потвърдили участието си в публични търгове</w:t>
              <w:br/>
              <w:t xml:space="preserve">5.	Депозиране и отваряне на тръжните оферти</w:t>
              <w:br/>
              <w:t xml:space="preserve">6.	Анализ и оценка на тръжните оферти</w:t>
              <w:br/>
              <w:t xml:space="preserve">7.	Избор на оферта и сключване на договор за изпълнение</w:t>
              <w:br/>
              <w:t xml:space="preserve">8.	Специфики на процедурите за конкурси за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УЧАСТИЕ В ПУБЛИЧЕН ТЪРГ 
ЗА ИНЖЕНЕРИНГОВ 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Предимства и проблеми за организаторите на търга</w:t>
              <w:br/>
              <w:t xml:space="preserve">2.	Вземане на управленско решение за участие в търг</w:t>
              <w:br/>
              <w:t xml:space="preserve">3.	Участие на оферентите в предварителна квалификация</w:t>
              <w:br/>
              <w:t xml:space="preserve">4.	Подготовка на тръжната оферта</w:t>
              <w:br/>
              <w:t xml:space="preserve">5.	Определяне на офертната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УПРАВЛЕНИЕ  И КОНТРОЛ НА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 за провеждане на държавна политика в областта на обществените поръчки</w:t>
              <w:br/>
              <w:t xml:space="preserve">2.	Външен контрол на обществените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(2021). Публични търгове и обществени поръчки.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В. (2023). Усъвършенстване на инвестиционния процес в публичния сектор. София: ИК - УНСС.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(2023). Гъвкаво управление на проекти.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А., Станкулов, П. (2023). Практика на Комисията за защита на конкуренцията и на съдилищата по Закона за обществените поръчки и практика на Съда на Европейския съюз. София: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(2021). Управление на програми.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(2020). Въведение в проектното управление.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Станкулов, П. (2019). Правни аспекти на принципите за възлагане на обществени поръчки. София: ИК 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и др. (2019). Разработване и оценка на публични политики и програми.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 (2018). Управление на публичния сектор. Варна: Наука и икономика,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Поляков Н. А., Мотовилов О. В., Лукашов Н. В. (2024). Управление инновационными проектами. Москва: Юрайт.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обществените поръчки.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https://www2.aop.bg/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www.bonmarine.com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https://www.mrrb.bg/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https://sales.bcpea.org/properties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