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Борсов анализ и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"Борсов анализ и отчетност” е предназначена за обучение на студентите в ОКС "Бакалавър". Курсът предоставя теоретични и практически знания за същността, значението, техниките и технологията на анализа на търговските операции, осъществявани на стоковите и фондовите организирани пазари. Едновременно с това студентите следва да придобият знания за технологията на отчитане на борсовите сделки и за представянето им във финансовите отчети на субектите, чиито книжа са приети за листване на борсата. Особено внимание се отделя на факторите, които определят търсенето и предлагането на борсовите активи, динамиката на борсовите цени и финансовите отчети на корпорациите, чиито акции се търгуват на борсата.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Необходимата информация, която осъществява входните връзки на курса, е свързана със знания, придобити от дисциплините: "Микроикономика", "Макроикономика", "Финанси", "Счетоводство", "Борси и борсови операции", "Търговско представителство и посредничество"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 върху примери от практиката – представят се и се анализират действащи управленски практики при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знания, които им осигуряват възможности да изготвят самостоятелни анализи в конкретни пазарни ситуации за различните борсови стоки и финансови инструменти. Придобитите умения биха помогнали на обучаващите се при изграждането и управлението на търговски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ФУНДАМЕНТАЛЕН АНАЛИЗ ПРИ ТЪРГОВИЯТА С БОРСОВИ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фундаменталния анализ. </w:t>
              <w:br/>
              <w:t xml:space="preserve">2. Индикатори на фундаменталния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АНАЛИЗ НА ФИНАНСОВИТЕ ОТЧЕТИ НА КОРПОРАЦИИТЕ, ТЪРГУВАНИ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направление на анализа. </w:t>
              <w:br/>
              <w:t xml:space="preserve">2. Обекти и субекти на анализа на финансовите отчети. </w:t>
              <w:br/>
              <w:t xml:space="preserve">3. Информационно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АНАЛИЗ НА ФИНАНСОВОТО СЪСТОЯНИЕ НА КОРПОРАЦИИТЕ, ТЪРГУВАНИ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финансовото състояние.</w:t>
              <w:br/>
              <w:t xml:space="preserve">2. Анализ на ликвидността и платежоспособността на корпорациите, търгувани на борсата.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АНАЛИЗ НА ИМУЩЕСТВЕНОТО СЪСТОЯНИЕ НА КОРПОРАЦИИТЕ, ТЪРГУВАНИ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анализа.</w:t>
              <w:br/>
              <w:t xml:space="preserve">2. Анализ на нетекущите и текущите активи. </w:t>
              <w:br/>
              <w:t xml:space="preserve">3. Показатели, характеризиращи състоянието и ефективното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АНАЛИЗ НА КАПИТАЛА НА КОРПОРАЦИИТЕ, ТЪРГУВАНИ НА
 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анализа. </w:t>
              <w:br/>
              <w:t xml:space="preserve">2. Информационно осигуряване. </w:t>
              <w:br/>
              <w:t xml:space="preserve">3. Показатели, характеризиращи капиталовата структура и нейното ефективно използване.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АНАЛИЗ НА ПАСИВИТЕ НА КОРПОРАЦИИТЕ, ТЪРГУВАНИ НА
 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анализа.</w:t>
              <w:br/>
              <w:t xml:space="preserve">2. Информационно осигуряване анализа на задлъжнялостта.</w:t>
              <w:br/>
              <w:t xml:space="preserve">3. Показатели, характеризиращи задлъжнялостта и кредитоспособността на дружествата.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АНАЛИЗ НА ПРИХОДИТЕ И РАЗХОДИТЕ НА КОРПОРАЦИИТЕ, ТЪРГУВАНИ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анализа. </w:t>
              <w:br/>
              <w:t xml:space="preserve">2. Информационно осигуряване анализа на приходите и разходите. </w:t>
              <w:br/>
              <w:t xml:space="preserve">3. Анализ на приходите на корпорациите. </w:t>
              <w:br/>
              <w:t xml:space="preserve">4. Анализ на разходите на корпорациите.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АНАЛИЗ НА ДОХОДНОСТТА И РЕНТАБИЛНОСТТА НА КОРПОРАЦИИТЕ, ТЪРГУВАНИ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задачи на анализа. </w:t>
              <w:br/>
              <w:t xml:space="preserve">2. Информационно осигуряване. </w:t>
              <w:br/>
              <w:t xml:space="preserve">3. Показатели за измерване на доходността и рентабилността на публичните корпорации. </w:t>
              <w:br/>
              <w:t xml:space="preserve">4. Инвестиционни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АНАЛИЗ НА ПАЗАРНАТА СТОЙНОСТ НА КОРПОРАЦИИТЕ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Разходен подход за определяне пазарната стойност на акциите. </w:t>
              <w:br/>
              <w:t xml:space="preserve">2. Приходен подход за определяне на пазарната стойност на акциите. </w:t>
              <w:br/>
              <w:t xml:space="preserve">3. Пазарен подход за определяне на стойността на акциите.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ТЕХНИЧЕСКИ АНАЛИЗ ПРИ ТЪРГОВИЯТА С БОРСОВИ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техническия анализ. </w:t>
              <w:br/>
              <w:t xml:space="preserve">2. Видове графики.</w:t>
              <w:br/>
              <w:t xml:space="preserve">3. Графични модели за анализ.</w:t>
              <w:br/>
              <w:t xml:space="preserve">4. Индикатори на техническия анализ.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ОТЧИТАНЕ НА ФИНАНСОВИ ИНСТРУМЕНТИ ОТ ИНВЕСТИЦИОННИЯ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дялове в други предприятия.</w:t>
              <w:br/>
              <w:t xml:space="preserve">2. Отчитане на дългови финансови инструменти.</w:t>
              <w:br/>
              <w:t xml:space="preserve">3. Особености при отчитане на съвместни споразумения.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Атанасов, А. Борсов анализ и отчетност. АИ Ценов, Свищов, 2022,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колектив. Борси и борсови операции. АИ Ценов, Свищов, 2018,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колектив. Организирани стокови пазари. АИ Ценов,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Ценов, Свищов,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оценка на пакети от акции. АИ Ценов,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ALGORITHM FOR EVALUATION OF SHARE PACKAGES. ПНУ, Житомир,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Недев, Т., Тасков, И. Фондови пазари. УНСС, София,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В. Борсово право. УНСС, София,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А. Фрактална теория на финансовите пазари. ПУ "П. Хилендарский, Пловдив,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Симов, В. Книга за борсата. Булвест Принт, София,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Епстийн, Л., Роуз, Р. Трейдинг For Dummies. АлексСофт,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Нисон, С. Японские свечи. Графический анализ финансовых рынков. Альпина Паблишер,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Parameswaran, S. Fundamentals of Financial Instruments: An Introduction to Stocks, Bonds, Foreign Exchange, and Derivatives (Wiley Finance). 2nd Edition, Wiley,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Hamilton, C. Stock Market Terminology for Beginners: A Complete Guide to learning the Stock Market Lingo. HamFam,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инструменти, в сила от 16.02.2018 г., посл. изм. ДВ. бр.79 от 17 Септември 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тържищата, Обн. ДВ. бр.93 от 1 Ноември 1996г., изм. ДВ. бр.41 от 10 Май 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в сила от 01.07.1991 г., посл. изм. и доп. ДВ. бр.82 от 27 Септември 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https://sce-bg.com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https://www.wsj.com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